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13CBC" w:rsidRPr="001C0D27" w:rsidRDefault="00FF54E2" w:rsidP="00FF54E2">
      <w:pPr>
        <w:jc w:val="center"/>
        <w:rPr>
          <w:rFonts w:asciiTheme="minorHAnsi" w:hAnsiTheme="minorHAnsi" w:cstheme="minorHAnsi"/>
          <w:b/>
          <w:sz w:val="28"/>
        </w:rPr>
      </w:pPr>
      <w:bookmarkStart w:id="0" w:name="__DdeLink__290_860889005"/>
      <w:r>
        <w:rPr>
          <w:rFonts w:asciiTheme="minorHAnsi" w:hAnsiTheme="minorHAnsi" w:cstheme="minorHAnsi"/>
          <w:b/>
          <w:sz w:val="28"/>
        </w:rPr>
        <w:t>Первы</w:t>
      </w:r>
      <w:r w:rsidR="00D06948" w:rsidRPr="001C0D27">
        <w:rPr>
          <w:rFonts w:asciiTheme="minorHAnsi" w:hAnsiTheme="minorHAnsi" w:cstheme="minorHAnsi"/>
          <w:b/>
          <w:sz w:val="28"/>
        </w:rPr>
        <w:t>й Циркуляр</w:t>
      </w:r>
    </w:p>
    <w:p w:rsidR="00D13CBC" w:rsidRPr="001C0D27" w:rsidRDefault="00D13CBC">
      <w:pPr>
        <w:ind w:left="3588"/>
        <w:rPr>
          <w:rFonts w:asciiTheme="minorHAnsi" w:hAnsiTheme="minorHAnsi" w:cstheme="minorHAnsi"/>
          <w:b/>
          <w:sz w:val="28"/>
        </w:rPr>
      </w:pPr>
    </w:p>
    <w:p w:rsidR="00FF54E2" w:rsidRDefault="00F915CB" w:rsidP="001C0D27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Юбилейная конференция</w:t>
      </w:r>
      <w:r w:rsidR="001C0D27">
        <w:rPr>
          <w:rFonts w:asciiTheme="minorHAnsi" w:hAnsiTheme="minorHAnsi"/>
          <w:b/>
          <w:sz w:val="28"/>
        </w:rPr>
        <w:t>, посвященн</w:t>
      </w:r>
      <w:r>
        <w:rPr>
          <w:rFonts w:asciiTheme="minorHAnsi" w:hAnsiTheme="minorHAnsi"/>
          <w:b/>
          <w:sz w:val="28"/>
        </w:rPr>
        <w:t xml:space="preserve">ая </w:t>
      </w:r>
      <w:r w:rsidR="001C0D27">
        <w:rPr>
          <w:rFonts w:asciiTheme="minorHAnsi" w:hAnsiTheme="minorHAnsi"/>
          <w:b/>
          <w:sz w:val="28"/>
        </w:rPr>
        <w:t>20-летию</w:t>
      </w:r>
      <w:r w:rsidR="00D06948" w:rsidRPr="001C0D27">
        <w:rPr>
          <w:rFonts w:asciiTheme="minorHAnsi" w:hAnsiTheme="minorHAnsi"/>
          <w:b/>
          <w:sz w:val="28"/>
        </w:rPr>
        <w:t xml:space="preserve"> ЦАИИЗ –Прошлые достижения и будущие задачи прикладных </w:t>
      </w:r>
      <w:r w:rsidR="001C0D27">
        <w:rPr>
          <w:rFonts w:asciiTheme="minorHAnsi" w:hAnsiTheme="minorHAnsi"/>
          <w:b/>
          <w:sz w:val="28"/>
        </w:rPr>
        <w:t>исследований Земли</w:t>
      </w:r>
      <w:r w:rsidR="00D06948" w:rsidRPr="001C0D27">
        <w:rPr>
          <w:rFonts w:asciiTheme="minorHAnsi" w:hAnsiTheme="minorHAnsi"/>
          <w:b/>
          <w:sz w:val="28"/>
        </w:rPr>
        <w:t xml:space="preserve"> </w:t>
      </w:r>
    </w:p>
    <w:p w:rsidR="00D13CBC" w:rsidRPr="001C0D27" w:rsidRDefault="00D06948" w:rsidP="001C0D27">
      <w:pPr>
        <w:jc w:val="center"/>
        <w:rPr>
          <w:rFonts w:asciiTheme="minorHAnsi" w:hAnsiTheme="minorHAnsi"/>
          <w:b/>
          <w:sz w:val="28"/>
        </w:rPr>
      </w:pPr>
      <w:r w:rsidRPr="001C0D27">
        <w:rPr>
          <w:rFonts w:asciiTheme="minorHAnsi" w:hAnsiTheme="minorHAnsi"/>
          <w:b/>
          <w:sz w:val="28"/>
        </w:rPr>
        <w:t>в Центральной Азии</w:t>
      </w:r>
    </w:p>
    <w:p w:rsidR="00D13CBC" w:rsidRDefault="00D13CBC">
      <w:pPr>
        <w:rPr>
          <w:rFonts w:asciiTheme="minorHAnsi" w:hAnsiTheme="minorHAnsi"/>
          <w:b/>
        </w:rPr>
      </w:pPr>
    </w:p>
    <w:p w:rsidR="00D13CBC" w:rsidRDefault="00D06948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8-9 октября 2024 г., Бишкек/Кыргызская Республика</w:t>
      </w:r>
    </w:p>
    <w:p w:rsidR="00D13CBC" w:rsidRPr="00A4632F" w:rsidRDefault="00D13CBC">
      <w:pPr>
        <w:rPr>
          <w:rFonts w:asciiTheme="minorHAnsi" w:hAnsiTheme="minorHAnsi" w:cstheme="minorHAnsi"/>
          <w:b/>
          <w:bCs/>
          <w:u w:val="single"/>
        </w:rPr>
      </w:pPr>
    </w:p>
    <w:p w:rsidR="00B93219" w:rsidRDefault="00D06948" w:rsidP="00B93219">
      <w:pPr>
        <w:spacing w:after="240"/>
        <w:ind w:firstLine="7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В 2024 году исполняется 20 лет со дня основания Центрально</w:t>
      </w:r>
      <w:r w:rsidR="00A4632F" w:rsidRPr="00A4632F">
        <w:rPr>
          <w:rFonts w:asciiTheme="minorHAnsi" w:hAnsiTheme="minorHAnsi"/>
          <w:bCs/>
        </w:rPr>
        <w:t>-</w:t>
      </w:r>
      <w:r w:rsidR="00A4632F">
        <w:rPr>
          <w:rFonts w:asciiTheme="minorHAnsi" w:hAnsiTheme="minorHAnsi"/>
          <w:bCs/>
        </w:rPr>
        <w:t>A</w:t>
      </w:r>
      <w:r>
        <w:rPr>
          <w:rFonts w:asciiTheme="minorHAnsi" w:hAnsiTheme="minorHAnsi"/>
          <w:bCs/>
        </w:rPr>
        <w:t>зиатского института прикладных исследований Земли!</w:t>
      </w:r>
    </w:p>
    <w:p w:rsidR="00B93219" w:rsidRDefault="001C0D27" w:rsidP="004A45D1">
      <w:pPr>
        <w:ind w:firstLine="72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Эта знаковая конференция будет организована</w:t>
      </w:r>
      <w:r w:rsidR="00D06948">
        <w:rPr>
          <w:rFonts w:asciiTheme="minorHAnsi" w:hAnsiTheme="minorHAnsi"/>
          <w:bCs/>
        </w:rPr>
        <w:t xml:space="preserve"> ЦАИИЗ </w:t>
      </w:r>
      <w:r>
        <w:rPr>
          <w:rFonts w:asciiTheme="minorHAnsi" w:hAnsiTheme="minorHAnsi"/>
          <w:bCs/>
        </w:rPr>
        <w:t>при содействии м</w:t>
      </w:r>
      <w:r w:rsidR="00D06948">
        <w:rPr>
          <w:rFonts w:asciiTheme="minorHAnsi" w:hAnsiTheme="minorHAnsi"/>
          <w:bCs/>
        </w:rPr>
        <w:t>инистерств</w:t>
      </w:r>
      <w:r w:rsidR="00FF54E2">
        <w:rPr>
          <w:rFonts w:asciiTheme="minorHAnsi" w:hAnsiTheme="minorHAnsi"/>
          <w:bCs/>
        </w:rPr>
        <w:t xml:space="preserve">а </w:t>
      </w:r>
      <w:r w:rsidR="00D06948">
        <w:rPr>
          <w:rFonts w:asciiTheme="minorHAnsi" w:hAnsiTheme="minorHAnsi"/>
          <w:bCs/>
        </w:rPr>
        <w:t>чрезвычайны</w:t>
      </w:r>
      <w:r w:rsidR="00FF54E2">
        <w:rPr>
          <w:rFonts w:asciiTheme="minorHAnsi" w:hAnsiTheme="minorHAnsi"/>
          <w:bCs/>
        </w:rPr>
        <w:t>х</w:t>
      </w:r>
      <w:r w:rsidR="00D06948">
        <w:rPr>
          <w:rFonts w:asciiTheme="minorHAnsi" w:hAnsiTheme="minorHAnsi"/>
          <w:bCs/>
        </w:rPr>
        <w:t xml:space="preserve"> ситуаци</w:t>
      </w:r>
      <w:r w:rsidR="00FF54E2">
        <w:rPr>
          <w:rFonts w:asciiTheme="minorHAnsi" w:hAnsiTheme="minorHAnsi"/>
          <w:bCs/>
        </w:rPr>
        <w:t>й</w:t>
      </w:r>
      <w:r w:rsidR="00D06948">
        <w:rPr>
          <w:rFonts w:asciiTheme="minorHAnsi" w:hAnsiTheme="minorHAnsi"/>
          <w:bCs/>
        </w:rPr>
        <w:t xml:space="preserve"> КР, </w:t>
      </w:r>
      <w:r>
        <w:rPr>
          <w:rFonts w:asciiTheme="minorHAnsi" w:hAnsiTheme="minorHAnsi"/>
          <w:bCs/>
        </w:rPr>
        <w:t>м</w:t>
      </w:r>
      <w:r w:rsidR="00D06948" w:rsidRPr="001C0D27">
        <w:rPr>
          <w:rFonts w:asciiTheme="minorHAnsi" w:hAnsiTheme="minorHAnsi"/>
          <w:bCs/>
        </w:rPr>
        <w:t>инистерств</w:t>
      </w:r>
      <w:r>
        <w:rPr>
          <w:rFonts w:asciiTheme="minorHAnsi" w:hAnsiTheme="minorHAnsi"/>
          <w:bCs/>
        </w:rPr>
        <w:t>а образования</w:t>
      </w:r>
      <w:r w:rsidR="00FF54E2">
        <w:rPr>
          <w:rFonts w:asciiTheme="minorHAnsi" w:hAnsiTheme="minorHAnsi"/>
          <w:bCs/>
        </w:rPr>
        <w:t xml:space="preserve"> и науки</w:t>
      </w:r>
      <w:r>
        <w:rPr>
          <w:rFonts w:asciiTheme="minorHAnsi" w:hAnsiTheme="minorHAnsi"/>
          <w:bCs/>
        </w:rPr>
        <w:t xml:space="preserve"> КР, министерства</w:t>
      </w:r>
      <w:r w:rsidRPr="001C0D27">
        <w:rPr>
          <w:rFonts w:asciiTheme="minorHAnsi" w:hAnsiTheme="minorHAnsi"/>
          <w:bCs/>
        </w:rPr>
        <w:t xml:space="preserve"> природных ресурсов, экологии и технического надзора</w:t>
      </w:r>
      <w:r>
        <w:rPr>
          <w:rFonts w:asciiTheme="minorHAnsi" w:hAnsiTheme="minorHAnsi"/>
          <w:bCs/>
        </w:rPr>
        <w:t xml:space="preserve"> </w:t>
      </w:r>
      <w:r w:rsidR="00D06948" w:rsidRPr="001C0D27">
        <w:rPr>
          <w:rFonts w:asciiTheme="minorHAnsi" w:hAnsiTheme="minorHAnsi"/>
          <w:bCs/>
        </w:rPr>
        <w:t>КР, Национальной академи</w:t>
      </w:r>
      <w:r w:rsidR="00FF54E2">
        <w:rPr>
          <w:rFonts w:asciiTheme="minorHAnsi" w:hAnsiTheme="minorHAnsi"/>
          <w:bCs/>
        </w:rPr>
        <w:t>и</w:t>
      </w:r>
      <w:r w:rsidR="00D06948" w:rsidRPr="001C0D27">
        <w:rPr>
          <w:rFonts w:asciiTheme="minorHAnsi" w:hAnsiTheme="minorHAnsi"/>
          <w:bCs/>
        </w:rPr>
        <w:t xml:space="preserve"> наук КР и </w:t>
      </w:r>
      <w:r w:rsidR="004A45D1">
        <w:rPr>
          <w:rFonts w:asciiTheme="minorHAnsi" w:hAnsiTheme="minorHAnsi"/>
          <w:bCs/>
        </w:rPr>
        <w:t>Потсдамск</w:t>
      </w:r>
      <w:r w:rsidR="00FF54E2">
        <w:rPr>
          <w:rFonts w:asciiTheme="minorHAnsi" w:hAnsiTheme="minorHAnsi"/>
          <w:bCs/>
        </w:rPr>
        <w:t>ого</w:t>
      </w:r>
      <w:r w:rsidR="004A45D1">
        <w:rPr>
          <w:rFonts w:asciiTheme="minorHAnsi" w:hAnsiTheme="minorHAnsi"/>
          <w:bCs/>
        </w:rPr>
        <w:t xml:space="preserve"> </w:t>
      </w:r>
      <w:r w:rsidR="00D06948" w:rsidRPr="001C0D27">
        <w:rPr>
          <w:rFonts w:asciiTheme="minorHAnsi" w:hAnsiTheme="minorHAnsi"/>
          <w:bCs/>
        </w:rPr>
        <w:t>Центр</w:t>
      </w:r>
      <w:r w:rsidR="00FF54E2">
        <w:rPr>
          <w:rFonts w:asciiTheme="minorHAnsi" w:hAnsiTheme="minorHAnsi"/>
          <w:bCs/>
        </w:rPr>
        <w:t>а</w:t>
      </w:r>
      <w:r w:rsidR="004A45D1">
        <w:rPr>
          <w:rFonts w:asciiTheme="minorHAnsi" w:hAnsiTheme="minorHAnsi"/>
          <w:bCs/>
        </w:rPr>
        <w:t xml:space="preserve"> имени</w:t>
      </w:r>
      <w:r w:rsidR="00D06948" w:rsidRPr="001C0D27">
        <w:rPr>
          <w:rFonts w:asciiTheme="minorHAnsi" w:hAnsiTheme="minorHAnsi"/>
          <w:bCs/>
        </w:rPr>
        <w:t xml:space="preserve"> Гельмгольца - GFZ </w:t>
      </w:r>
      <w:r w:rsidR="004A45D1">
        <w:rPr>
          <w:rFonts w:asciiTheme="minorHAnsi" w:hAnsiTheme="minorHAnsi"/>
          <w:bCs/>
        </w:rPr>
        <w:t>Немецк</w:t>
      </w:r>
      <w:r w:rsidR="00FF54E2">
        <w:rPr>
          <w:rFonts w:asciiTheme="minorHAnsi" w:hAnsiTheme="minorHAnsi"/>
          <w:bCs/>
        </w:rPr>
        <w:t>ого</w:t>
      </w:r>
      <w:r w:rsidR="004A45D1">
        <w:rPr>
          <w:rFonts w:asciiTheme="minorHAnsi" w:hAnsiTheme="minorHAnsi"/>
          <w:bCs/>
        </w:rPr>
        <w:t xml:space="preserve"> центр</w:t>
      </w:r>
      <w:r w:rsidR="00FF54E2">
        <w:rPr>
          <w:rFonts w:asciiTheme="minorHAnsi" w:hAnsiTheme="minorHAnsi"/>
          <w:bCs/>
        </w:rPr>
        <w:t>а</w:t>
      </w:r>
      <w:r w:rsidR="004A45D1">
        <w:rPr>
          <w:rFonts w:asciiTheme="minorHAnsi" w:hAnsiTheme="minorHAnsi"/>
          <w:bCs/>
        </w:rPr>
        <w:t xml:space="preserve"> исследования </w:t>
      </w:r>
      <w:r w:rsidR="004A45D1" w:rsidRPr="004A45D1">
        <w:rPr>
          <w:rFonts w:asciiTheme="minorHAnsi" w:hAnsiTheme="minorHAnsi"/>
          <w:bCs/>
        </w:rPr>
        <w:t>Земли</w:t>
      </w:r>
      <w:r w:rsidR="004A45D1">
        <w:rPr>
          <w:rFonts w:asciiTheme="minorHAnsi" w:hAnsiTheme="minorHAnsi"/>
          <w:bCs/>
        </w:rPr>
        <w:t>.</w:t>
      </w:r>
    </w:p>
    <w:p w:rsidR="00D13CBC" w:rsidRPr="004A45D1" w:rsidRDefault="00D06948" w:rsidP="00B93219">
      <w:pPr>
        <w:jc w:val="both"/>
        <w:rPr>
          <w:rFonts w:asciiTheme="minorHAnsi" w:hAnsiTheme="minorHAnsi"/>
          <w:bCs/>
        </w:rPr>
      </w:pPr>
      <w:r w:rsidRPr="00A4632F">
        <w:rPr>
          <w:rFonts w:asciiTheme="minorHAnsi" w:hAnsiTheme="minorHAnsi" w:cstheme="minorHAnsi"/>
        </w:rPr>
        <w:br/>
      </w:r>
      <w:r w:rsidR="00A4632F" w:rsidRPr="00A4632F">
        <w:rPr>
          <w:rFonts w:asciiTheme="minorHAnsi" w:hAnsiTheme="minorHAnsi"/>
          <w:bCs/>
        </w:rPr>
        <w:t xml:space="preserve">              </w:t>
      </w:r>
      <w:r w:rsidR="00B93219">
        <w:rPr>
          <w:rFonts w:asciiTheme="minorHAnsi" w:hAnsiTheme="minorHAnsi"/>
          <w:bCs/>
        </w:rPr>
        <w:t>Приглашаем</w:t>
      </w:r>
      <w:r>
        <w:rPr>
          <w:rFonts w:asciiTheme="minorHAnsi" w:hAnsiTheme="minorHAnsi"/>
          <w:bCs/>
        </w:rPr>
        <w:t xml:space="preserve"> </w:t>
      </w:r>
      <w:r w:rsidR="004A45D1">
        <w:rPr>
          <w:rFonts w:asciiTheme="minorHAnsi" w:hAnsiTheme="minorHAnsi"/>
          <w:bCs/>
        </w:rPr>
        <w:t xml:space="preserve">вас </w:t>
      </w:r>
      <w:r w:rsidR="00FD61F4">
        <w:rPr>
          <w:rFonts w:asciiTheme="minorHAnsi" w:hAnsiTheme="minorHAnsi"/>
          <w:bCs/>
        </w:rPr>
        <w:t>принять участие</w:t>
      </w:r>
      <w:r w:rsidR="00B93219">
        <w:rPr>
          <w:rFonts w:asciiTheme="minorHAnsi" w:hAnsiTheme="minorHAnsi"/>
          <w:bCs/>
        </w:rPr>
        <w:t xml:space="preserve"> с индивидуальным научным</w:t>
      </w:r>
      <w:r w:rsidR="00FD61F4">
        <w:rPr>
          <w:rFonts w:asciiTheme="minorHAnsi" w:hAnsiTheme="minorHAnsi"/>
          <w:bCs/>
        </w:rPr>
        <w:t xml:space="preserve"> докладо</w:t>
      </w:r>
      <w:r w:rsidR="00B93219">
        <w:rPr>
          <w:rFonts w:asciiTheme="minorHAnsi" w:hAnsiTheme="minorHAnsi"/>
          <w:bCs/>
        </w:rPr>
        <w:t>м</w:t>
      </w:r>
      <w:r>
        <w:rPr>
          <w:rFonts w:asciiTheme="minorHAnsi" w:hAnsiTheme="minorHAnsi"/>
          <w:bCs/>
        </w:rPr>
        <w:t xml:space="preserve"> (устны</w:t>
      </w:r>
      <w:r w:rsidR="00B93219">
        <w:rPr>
          <w:rFonts w:asciiTheme="minorHAnsi" w:hAnsiTheme="minorHAnsi"/>
          <w:bCs/>
        </w:rPr>
        <w:t>е</w:t>
      </w:r>
      <w:r>
        <w:rPr>
          <w:rFonts w:asciiTheme="minorHAnsi" w:hAnsiTheme="minorHAnsi"/>
          <w:bCs/>
        </w:rPr>
        <w:t xml:space="preserve"> и </w:t>
      </w:r>
      <w:r w:rsidR="00B93219">
        <w:rPr>
          <w:rFonts w:asciiTheme="minorHAnsi" w:hAnsiTheme="minorHAnsi"/>
          <w:bCs/>
        </w:rPr>
        <w:t>в виде постеров</w:t>
      </w:r>
      <w:r>
        <w:rPr>
          <w:rFonts w:asciiTheme="minorHAnsi" w:hAnsiTheme="minorHAnsi"/>
          <w:bCs/>
        </w:rPr>
        <w:t xml:space="preserve">) </w:t>
      </w:r>
      <w:r w:rsidR="00FD61F4">
        <w:rPr>
          <w:rFonts w:asciiTheme="minorHAnsi" w:hAnsiTheme="minorHAnsi"/>
          <w:bCs/>
        </w:rPr>
        <w:t>на</w:t>
      </w:r>
      <w:r>
        <w:rPr>
          <w:rFonts w:asciiTheme="minorHAnsi" w:hAnsiTheme="minorHAnsi"/>
          <w:bCs/>
        </w:rPr>
        <w:t xml:space="preserve"> международной юбилейной конференции</w:t>
      </w:r>
      <w:r w:rsidR="00FD61F4">
        <w:rPr>
          <w:rFonts w:asciiTheme="minorHAnsi" w:hAnsiTheme="minorHAnsi"/>
          <w:bCs/>
        </w:rPr>
        <w:t xml:space="preserve"> «Прошлые достижения и будущие задачи</w:t>
      </w:r>
      <w:r>
        <w:rPr>
          <w:rFonts w:asciiTheme="minorHAnsi" w:hAnsiTheme="minorHAnsi"/>
          <w:bCs/>
        </w:rPr>
        <w:t xml:space="preserve"> прикладных </w:t>
      </w:r>
      <w:r w:rsidR="00FD61F4">
        <w:rPr>
          <w:rFonts w:asciiTheme="minorHAnsi" w:hAnsiTheme="minorHAnsi"/>
          <w:bCs/>
        </w:rPr>
        <w:t>исследований Земли</w:t>
      </w:r>
      <w:r>
        <w:rPr>
          <w:rFonts w:asciiTheme="minorHAnsi" w:hAnsiTheme="minorHAnsi"/>
          <w:bCs/>
        </w:rPr>
        <w:t xml:space="preserve"> в Центральной Азии», которая состоится в Бишкеке 8-9 октября 2024 года </w:t>
      </w:r>
      <w:r w:rsidR="00FD61F4">
        <w:rPr>
          <w:rFonts w:asciiTheme="minorHAnsi" w:hAnsiTheme="minorHAnsi"/>
          <w:bCs/>
        </w:rPr>
        <w:t>в</w:t>
      </w:r>
      <w:r>
        <w:rPr>
          <w:rFonts w:asciiTheme="minorHAnsi" w:hAnsiTheme="minorHAnsi"/>
          <w:bCs/>
        </w:rPr>
        <w:t xml:space="preserve"> конференц</w:t>
      </w:r>
      <w:r w:rsidR="00FD61F4">
        <w:rPr>
          <w:rFonts w:asciiTheme="minorHAnsi" w:hAnsiTheme="minorHAnsi"/>
          <w:bCs/>
        </w:rPr>
        <w:t>-зале</w:t>
      </w:r>
      <w:r>
        <w:rPr>
          <w:rFonts w:asciiTheme="minorHAnsi" w:hAnsiTheme="minorHAnsi"/>
          <w:bCs/>
        </w:rPr>
        <w:t xml:space="preserve"> ЦАИИЗ. Помимо основных выступлений и двухдневных тематических панельных сессий, конференция включае</w:t>
      </w:r>
      <w:r w:rsidR="00FD61F4">
        <w:rPr>
          <w:rFonts w:asciiTheme="minorHAnsi" w:hAnsiTheme="minorHAnsi"/>
          <w:bCs/>
        </w:rPr>
        <w:t xml:space="preserve">т </w:t>
      </w:r>
      <w:r>
        <w:rPr>
          <w:rFonts w:asciiTheme="minorHAnsi" w:hAnsiTheme="minorHAnsi"/>
          <w:bCs/>
        </w:rPr>
        <w:t>круглые столы, возможности</w:t>
      </w:r>
      <w:r w:rsidR="00FD61F4">
        <w:rPr>
          <w:rFonts w:asciiTheme="minorHAnsi" w:hAnsiTheme="minorHAnsi"/>
          <w:bCs/>
        </w:rPr>
        <w:t xml:space="preserve"> для профессионального и академического общения</w:t>
      </w:r>
      <w:r>
        <w:rPr>
          <w:rFonts w:asciiTheme="minorHAnsi" w:hAnsiTheme="minorHAnsi"/>
          <w:bCs/>
        </w:rPr>
        <w:t xml:space="preserve">, </w:t>
      </w:r>
      <w:r w:rsidR="00FD61F4" w:rsidRPr="00FD61F4">
        <w:rPr>
          <w:rFonts w:asciiTheme="minorHAnsi" w:hAnsiTheme="minorHAnsi"/>
          <w:bCs/>
        </w:rPr>
        <w:t>а также прием в честь</w:t>
      </w:r>
      <w:r w:rsidR="00FD61F4">
        <w:rPr>
          <w:rFonts w:asciiTheme="minorHAnsi" w:hAnsiTheme="minorHAnsi"/>
          <w:bCs/>
        </w:rPr>
        <w:t xml:space="preserve"> юбилейной</w:t>
      </w:r>
      <w:r w:rsidR="00FD61F4" w:rsidRPr="00FD61F4">
        <w:rPr>
          <w:rFonts w:asciiTheme="minorHAnsi" w:hAnsiTheme="minorHAnsi"/>
          <w:bCs/>
        </w:rPr>
        <w:t xml:space="preserve"> конф</w:t>
      </w:r>
      <w:r w:rsidR="00FD61F4">
        <w:rPr>
          <w:rFonts w:asciiTheme="minorHAnsi" w:hAnsiTheme="minorHAnsi"/>
          <w:bCs/>
        </w:rPr>
        <w:t>еренции</w:t>
      </w:r>
      <w:r>
        <w:rPr>
          <w:bCs/>
        </w:rPr>
        <w:t>.</w:t>
      </w:r>
    </w:p>
    <w:p w:rsidR="00D13CBC" w:rsidRPr="00A4632F" w:rsidRDefault="00D13CBC">
      <w:pPr>
        <w:rPr>
          <w:rFonts w:asciiTheme="minorHAnsi" w:hAnsiTheme="minorHAnsi" w:cstheme="minorHAnsi"/>
          <w:b/>
          <w:bCs/>
          <w:u w:val="single"/>
        </w:rPr>
      </w:pPr>
    </w:p>
    <w:p w:rsidR="00D13CBC" w:rsidRDefault="00D06948" w:rsidP="00A4632F">
      <w:pPr>
        <w:ind w:firstLine="72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Вместе с национальными и международными экспертами из академических кругов, министерств и бизнеса мы обсудим наиболее важные достижения, полученные за последние годы, определим наиболее приоритетные направления исследований, будем искать и создавать новые научные коммуникации.</w:t>
      </w:r>
    </w:p>
    <w:p w:rsidR="00D13CBC" w:rsidRPr="00A4632F" w:rsidRDefault="00D13CBC">
      <w:pPr>
        <w:rPr>
          <w:rFonts w:ascii="Calibri" w:hAnsi="Calibri" w:cs="Calibri"/>
        </w:rPr>
      </w:pP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Открыта регистрация докладов (устных и </w:t>
      </w:r>
      <w:r w:rsidR="007A1B54">
        <w:rPr>
          <w:rFonts w:ascii="Calibri" w:hAnsi="Calibri" w:cs="Calibri"/>
          <w:bCs/>
        </w:rPr>
        <w:t>постерных</w:t>
      </w:r>
      <w:r>
        <w:rPr>
          <w:rFonts w:ascii="Calibri" w:hAnsi="Calibri" w:cs="Calibri"/>
          <w:bCs/>
        </w:rPr>
        <w:t>) по следующим основным темам: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Секция 1: Опасные природные процессы и явления в Центральной Азии</w:t>
      </w:r>
    </w:p>
    <w:p w:rsidR="00D13CBC" w:rsidRDefault="00F915CB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Секция </w:t>
      </w:r>
      <w:r w:rsidR="00D06948">
        <w:rPr>
          <w:rFonts w:ascii="Calibri" w:hAnsi="Calibri" w:cs="Calibri"/>
          <w:bCs/>
        </w:rPr>
        <w:t>2: Глобальные изменения и региональное развитие в Центральной Азии: воздействие на водные ресурсы и криосферу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Секция 3: Инновационные дистанционные и наземные методы и технологии для </w:t>
      </w:r>
      <w:r w:rsidR="007A1B54">
        <w:rPr>
          <w:rFonts w:ascii="Calibri" w:hAnsi="Calibri" w:cs="Calibri"/>
          <w:bCs/>
        </w:rPr>
        <w:t>научных исследований</w:t>
      </w:r>
      <w:r>
        <w:rPr>
          <w:rFonts w:ascii="Calibri" w:hAnsi="Calibri" w:cs="Calibri"/>
          <w:bCs/>
        </w:rPr>
        <w:t xml:space="preserve"> </w:t>
      </w:r>
      <w:r w:rsidR="007A1B54">
        <w:rPr>
          <w:rFonts w:ascii="Calibri" w:hAnsi="Calibri" w:cs="Calibri"/>
          <w:bCs/>
        </w:rPr>
        <w:t>Земли</w:t>
      </w:r>
      <w:r>
        <w:rPr>
          <w:rFonts w:ascii="Calibri" w:hAnsi="Calibri" w:cs="Calibri"/>
          <w:bCs/>
        </w:rPr>
        <w:t xml:space="preserve"> в Центральной Азии.</w:t>
      </w:r>
    </w:p>
    <w:p w:rsidR="00D13CBC" w:rsidRPr="00A4632F" w:rsidRDefault="00D13CBC">
      <w:pPr>
        <w:pStyle w:val="20"/>
        <w:rPr>
          <w:rFonts w:ascii="Calibri" w:hAnsi="Calibri" w:cs="Calibri"/>
          <w:b/>
          <w:bCs w:val="0"/>
          <w:sz w:val="24"/>
          <w:u w:val="single"/>
        </w:rPr>
      </w:pPr>
    </w:p>
    <w:p w:rsidR="00FF54E2" w:rsidRDefault="00D06948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Отправьте заявку на регистрацию и документ, используя прилагаемую форму, до </w:t>
      </w:r>
    </w:p>
    <w:p w:rsidR="00D13CBC" w:rsidRDefault="00D06948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</w:t>
      </w:r>
      <w:r w:rsidR="005D4664">
        <w:rPr>
          <w:rFonts w:ascii="Calibri" w:hAnsi="Calibri" w:cs="Calibri"/>
          <w:b/>
        </w:rPr>
        <w:t xml:space="preserve"> сентября</w:t>
      </w:r>
      <w:r>
        <w:rPr>
          <w:rFonts w:ascii="Calibri" w:hAnsi="Calibri" w:cs="Calibri"/>
          <w:b/>
        </w:rPr>
        <w:t xml:space="preserve"> 2024 г.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Приветствуются </w:t>
      </w:r>
      <w:r w:rsidR="007A1B54">
        <w:rPr>
          <w:rFonts w:ascii="Calibri" w:hAnsi="Calibri" w:cs="Calibri"/>
          <w:bCs/>
        </w:rPr>
        <w:t>заявки от</w:t>
      </w:r>
      <w:r>
        <w:rPr>
          <w:rFonts w:ascii="Calibri" w:hAnsi="Calibri" w:cs="Calibri"/>
          <w:bCs/>
        </w:rPr>
        <w:t xml:space="preserve"> молодых ученых!</w:t>
      </w:r>
    </w:p>
    <w:p w:rsidR="00D13CBC" w:rsidRDefault="00D13CBC">
      <w:pPr>
        <w:jc w:val="both"/>
        <w:rPr>
          <w:rFonts w:ascii="Calibri" w:hAnsi="Calibri" w:cs="Calibri"/>
          <w:bCs/>
        </w:rPr>
      </w:pP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Рабочие языки конференции: английский/русский/кыргызский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Авторы будут проинформированы о принятии их статей до 1 </w:t>
      </w:r>
      <w:r w:rsidR="00E02CC7">
        <w:rPr>
          <w:rFonts w:ascii="Calibri" w:hAnsi="Calibri" w:cs="Calibri"/>
          <w:bCs/>
        </w:rPr>
        <w:t>сентября</w:t>
      </w:r>
      <w:r>
        <w:rPr>
          <w:rFonts w:ascii="Calibri" w:hAnsi="Calibri" w:cs="Calibri"/>
          <w:bCs/>
        </w:rPr>
        <w:t>.</w:t>
      </w:r>
    </w:p>
    <w:p w:rsidR="00D13CBC" w:rsidRDefault="00FF54E2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Второ</w:t>
      </w:r>
      <w:r w:rsidR="00D06948">
        <w:rPr>
          <w:rFonts w:ascii="Calibri" w:hAnsi="Calibri" w:cs="Calibri"/>
          <w:bCs/>
        </w:rPr>
        <w:t>й циркуляр с предварительной программой будет разослан до 31 августа.</w:t>
      </w:r>
    </w:p>
    <w:p w:rsidR="00D13CBC" w:rsidRDefault="00D13CBC">
      <w:pPr>
        <w:jc w:val="both"/>
        <w:rPr>
          <w:rFonts w:ascii="Calibri" w:hAnsi="Calibri" w:cs="Calibri"/>
          <w:bCs/>
        </w:rPr>
      </w:pPr>
    </w:p>
    <w:p w:rsidR="00D13CBC" w:rsidRDefault="00D06948" w:rsidP="00A4632F">
      <w:pPr>
        <w:ind w:firstLine="72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Ожидается, что представленные статьи будут опубликованы в международном рецензируемом журнале «</w:t>
      </w:r>
      <w:r w:rsidR="00F42A9A" w:rsidRPr="00F42A9A">
        <w:rPr>
          <w:rFonts w:ascii="Calibri" w:hAnsi="Calibri" w:cs="Calibri"/>
          <w:bCs/>
        </w:rPr>
        <w:t>Центральноазиатский журнал исследования климата и устойчивого развития</w:t>
      </w:r>
      <w:r w:rsidR="00F42A9A">
        <w:rPr>
          <w:rFonts w:ascii="Calibri" w:hAnsi="Calibri" w:cs="Calibri"/>
          <w:bCs/>
        </w:rPr>
        <w:t>».</w:t>
      </w:r>
    </w:p>
    <w:p w:rsidR="00D13CBC" w:rsidRPr="00A4632F" w:rsidRDefault="00D13CBC">
      <w:pPr>
        <w:pStyle w:val="3"/>
        <w:shd w:val="clear" w:color="auto" w:fill="auto"/>
        <w:tabs>
          <w:tab w:val="left" w:pos="592"/>
        </w:tabs>
        <w:spacing w:before="0" w:line="276" w:lineRule="exact"/>
        <w:ind w:right="20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D13CBC" w:rsidRPr="00A4632F" w:rsidRDefault="00D13CBC">
      <w:pPr>
        <w:pStyle w:val="3"/>
        <w:shd w:val="clear" w:color="auto" w:fill="auto"/>
        <w:tabs>
          <w:tab w:val="left" w:pos="592"/>
        </w:tabs>
        <w:spacing w:before="0" w:line="276" w:lineRule="exact"/>
        <w:ind w:right="20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D13CBC" w:rsidRPr="00A4632F" w:rsidRDefault="00D13CBC">
      <w:pPr>
        <w:rPr>
          <w:rFonts w:asciiTheme="minorHAnsi" w:hAnsiTheme="minorHAnsi" w:cstheme="minorHAnsi"/>
          <w:b/>
          <w:bCs/>
          <w:u w:val="single"/>
          <w:lang w:eastAsia="ru-RU"/>
        </w:rPr>
      </w:pP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Оплата регистрационного взноса после </w:t>
      </w:r>
      <w:r w:rsidR="00F915CB">
        <w:rPr>
          <w:rFonts w:ascii="Calibri" w:hAnsi="Calibri" w:cs="Calibri"/>
          <w:bCs/>
        </w:rPr>
        <w:t>одобрения</w:t>
      </w:r>
      <w:r>
        <w:rPr>
          <w:rFonts w:ascii="Calibri" w:hAnsi="Calibri" w:cs="Calibri"/>
          <w:bCs/>
        </w:rPr>
        <w:t xml:space="preserve"> регистрации: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1. Гражданам Кыргызской Республики 50 долларов США.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2. Граждане других стран Центральной Азии 70 долларов США.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3. Молодые ученые из всех стран Центральной Азии (до 35 лет) 20 долларов США.</w:t>
      </w:r>
    </w:p>
    <w:p w:rsidR="00D13CBC" w:rsidRDefault="00D06948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4.Все остальные международные участники 100</w:t>
      </w:r>
      <w:r w:rsidR="00FF54E2">
        <w:rPr>
          <w:rFonts w:ascii="Calibri" w:hAnsi="Calibri" w:cs="Calibri"/>
          <w:bCs/>
        </w:rPr>
        <w:t xml:space="preserve"> долларов США.</w:t>
      </w:r>
    </w:p>
    <w:p w:rsidR="00D13CBC" w:rsidRPr="00A4632F" w:rsidRDefault="00D13CBC">
      <w:pPr>
        <w:rPr>
          <w:rFonts w:asciiTheme="minorHAnsi" w:hAnsiTheme="minorHAnsi" w:cstheme="minorHAnsi"/>
          <w:b/>
          <w:bCs/>
          <w:lang w:eastAsia="ru-RU"/>
        </w:rPr>
      </w:pPr>
    </w:p>
    <w:p w:rsidR="00D13CBC" w:rsidRPr="00A4632F" w:rsidRDefault="00D13CBC">
      <w:pPr>
        <w:rPr>
          <w:rFonts w:asciiTheme="minorHAnsi" w:hAnsiTheme="minorHAnsi" w:cstheme="minorHAnsi"/>
          <w:b/>
          <w:bCs/>
          <w:lang w:eastAsia="ru-RU"/>
        </w:rPr>
      </w:pPr>
    </w:p>
    <w:p w:rsidR="00D13CBC" w:rsidRPr="00A4632F" w:rsidRDefault="00D13CBC">
      <w:pPr>
        <w:pStyle w:val="af0"/>
        <w:ind w:left="0"/>
        <w:rPr>
          <w:rFonts w:asciiTheme="minorHAnsi" w:hAnsiTheme="minorHAnsi" w:cstheme="minorHAnsi"/>
          <w:lang w:eastAsia="ru-RU"/>
        </w:rPr>
      </w:pPr>
    </w:p>
    <w:p w:rsidR="00D13CBC" w:rsidRPr="00A4632F" w:rsidRDefault="00D13CBC">
      <w:pPr>
        <w:rPr>
          <w:rFonts w:asciiTheme="minorHAnsi" w:hAnsiTheme="minorHAnsi" w:cstheme="minorHAnsi"/>
          <w:b/>
          <w:bCs/>
        </w:rPr>
        <w:sectPr w:rsidR="00D13CBC" w:rsidRPr="00A4632F">
          <w:headerReference w:type="default" r:id="rId7"/>
          <w:headerReference w:type="first" r:id="rId8"/>
          <w:pgSz w:w="11906" w:h="16838"/>
          <w:pgMar w:top="142" w:right="1418" w:bottom="426" w:left="1276" w:header="454" w:footer="822" w:gutter="0"/>
          <w:cols w:space="720"/>
          <w:titlePg/>
          <w:docGrid w:linePitch="360"/>
        </w:sectPr>
      </w:pPr>
    </w:p>
    <w:p w:rsidR="00D13CBC" w:rsidRDefault="00D13CBC">
      <w:pPr>
        <w:rPr>
          <w:rFonts w:asciiTheme="minorHAnsi" w:hAnsiTheme="minorHAnsi" w:cstheme="minorHAnsi"/>
          <w:lang w:val="ky-KG"/>
        </w:rPr>
        <w:sectPr w:rsidR="00D13CBC">
          <w:type w:val="continuous"/>
          <w:pgSz w:w="11906" w:h="16838"/>
          <w:pgMar w:top="1418" w:right="1418" w:bottom="851" w:left="1276" w:header="425" w:footer="822" w:gutter="0"/>
          <w:cols w:num="3" w:space="720"/>
          <w:titlePg/>
          <w:docGrid w:linePitch="360"/>
        </w:sectPr>
      </w:pPr>
    </w:p>
    <w:bookmarkEnd w:id="0"/>
    <w:p w:rsidR="00D13CBC" w:rsidRDefault="00D06948">
      <w:pPr>
        <w:ind w:firstLineChars="1250" w:firstLine="3012"/>
        <w:rPr>
          <w:b/>
        </w:rPr>
      </w:pPr>
      <w:r>
        <w:rPr>
          <w:b/>
        </w:rPr>
        <w:lastRenderedPageBreak/>
        <w:t>ФОРМА РЕГИСТРАЦИИ</w:t>
      </w:r>
    </w:p>
    <w:p w:rsidR="00D13CBC" w:rsidRDefault="00D13CBC">
      <w:pPr>
        <w:keepNext/>
        <w:jc w:val="center"/>
        <w:rPr>
          <w:rFonts w:cstheme="minorHAnsi"/>
          <w:bCs/>
          <w:lang w:eastAsia="ru-RU"/>
        </w:rPr>
      </w:pPr>
    </w:p>
    <w:tbl>
      <w:tblPr>
        <w:tblStyle w:val="af"/>
        <w:tblW w:w="10343" w:type="dxa"/>
        <w:jc w:val="center"/>
        <w:tblLook w:val="04A0" w:firstRow="1" w:lastRow="0" w:firstColumn="1" w:lastColumn="0" w:noHBand="0" w:noVBand="1"/>
      </w:tblPr>
      <w:tblGrid>
        <w:gridCol w:w="3539"/>
        <w:gridCol w:w="6804"/>
      </w:tblGrid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F915CB" w:rsidRDefault="00FF54E2" w:rsidP="00F915CB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ФИО,</w:t>
            </w:r>
            <w:r w:rsidR="00F915CB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 xml:space="preserve"> звание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F915CB" w:rsidRDefault="00D13CBC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</w:pP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F915CB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Полное название организации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13CBC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</w:pPr>
          </w:p>
        </w:tc>
      </w:tr>
      <w:tr w:rsidR="00F915CB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CB" w:rsidRPr="00F915CB" w:rsidRDefault="00F915CB">
            <w:pPr>
              <w:keepNext/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5CB" w:rsidRDefault="00F915CB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</w:pP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ru-RU"/>
              </w:rPr>
              <w:t>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ru-RU"/>
              </w:rPr>
              <w:t>mail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13CBC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</w:pP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A4632F" w:rsidRDefault="00F915CB">
            <w:pPr>
              <w:keepNext/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Молод</w:t>
            </w:r>
            <w:r w:rsidR="00FF54E2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ые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 xml:space="preserve"> учены</w:t>
            </w:r>
            <w:r w:rsidR="00FF54E2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е</w:t>
            </w:r>
          </w:p>
          <w:p w:rsidR="00D13CBC" w:rsidRPr="00A4632F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 w:rsidRPr="00A4632F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(до 35 лет)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val="de-DE" w:eastAsia="ru-RU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de-DE" w:eastAsia="ru-RU"/>
              </w:rPr>
              <w:t>да/ нет</w:t>
            </w: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A4632F" w:rsidRDefault="00D06948">
            <w:pPr>
              <w:pStyle w:val="20"/>
              <w:jc w:val="left"/>
              <w:rPr>
                <w:rFonts w:asciiTheme="minorHAnsi" w:hAnsiTheme="minorHAnsi" w:cstheme="minorHAnsi"/>
                <w:b/>
                <w:bCs w:val="0"/>
                <w:iCs/>
                <w:szCs w:val="22"/>
                <w:lang w:eastAsia="ru-RU"/>
              </w:rPr>
            </w:pPr>
            <w:r w:rsidRPr="00A4632F">
              <w:rPr>
                <w:rFonts w:asciiTheme="minorHAnsi" w:hAnsiTheme="minorHAnsi"/>
                <w:b/>
                <w:bCs w:val="0"/>
                <w:iCs/>
                <w:szCs w:val="22"/>
                <w:lang w:eastAsia="ru-RU"/>
              </w:rPr>
              <w:t>Выберите один раздел, наиболее соответствующий теме вашего выступления: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4E2" w:rsidRDefault="00F915CB" w:rsidP="00F915CB">
            <w:pPr>
              <w:pStyle w:val="20"/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  <w:t xml:space="preserve">Секция 1: Опасные природные процессы и явления </w:t>
            </w:r>
          </w:p>
          <w:p w:rsidR="00F915CB" w:rsidRPr="00F915CB" w:rsidRDefault="00F915CB" w:rsidP="00F915CB">
            <w:pPr>
              <w:pStyle w:val="20"/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  <w:t>в Центральной Азии</w:t>
            </w:r>
          </w:p>
          <w:p w:rsidR="00FF54E2" w:rsidRDefault="00F915CB" w:rsidP="00F915CB">
            <w:pPr>
              <w:pStyle w:val="20"/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  <w:t xml:space="preserve">Секция 2: Глобальные изменения и региональное развитие </w:t>
            </w:r>
          </w:p>
          <w:p w:rsidR="00F915CB" w:rsidRPr="00F915CB" w:rsidRDefault="00F915CB" w:rsidP="00F915CB">
            <w:pPr>
              <w:pStyle w:val="20"/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  <w:t>в Центральной Азии: воздействие на водные ресурсы и криосферу</w:t>
            </w:r>
          </w:p>
          <w:p w:rsidR="00D13CBC" w:rsidRPr="00A4632F" w:rsidRDefault="00F915CB" w:rsidP="00F915CB">
            <w:pPr>
              <w:pStyle w:val="20"/>
              <w:jc w:val="left"/>
              <w:rPr>
                <w:rFonts w:asciiTheme="minorHAnsi" w:hAnsiTheme="minorHAnsi" w:cstheme="minorHAnsi"/>
                <w:bCs w:val="0"/>
                <w:iCs/>
                <w:szCs w:val="22"/>
                <w:lang w:eastAsia="ru-RU"/>
              </w:rPr>
            </w:pPr>
            <w:r w:rsidRPr="00F915CB">
              <w:rPr>
                <w:rFonts w:asciiTheme="minorHAnsi" w:hAnsiTheme="minorHAnsi"/>
                <w:bCs w:val="0"/>
                <w:iCs/>
                <w:szCs w:val="22"/>
                <w:lang w:eastAsia="ru-RU"/>
              </w:rPr>
              <w:t>Секция 3: Инновационные дистанционные и наземные методы и технологии для научных исследований Земли в Центральной Азии.</w:t>
            </w: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>
            <w:pPr>
              <w:keepNext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de-DE"/>
              </w:rPr>
              <w:t>Название доклада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val="de-DE" w:eastAsia="ru-RU"/>
              </w:rPr>
            </w:pP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eastAsia="ru-RU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  <w:lang w:val="en-US" w:eastAsia="ru-RU"/>
              </w:rPr>
              <w:t>Тип презентации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 w:rsidP="00F915CB">
            <w:pPr>
              <w:keepNext/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ru-RU"/>
              </w:rPr>
              <w:t>устный /</w:t>
            </w:r>
            <w:r w:rsidR="00F915CB">
              <w:rPr>
                <w:rFonts w:asciiTheme="minorHAnsi" w:hAnsiTheme="minorHAnsi"/>
                <w:bCs/>
                <w:sz w:val="22"/>
                <w:szCs w:val="22"/>
                <w:lang w:eastAsia="ru-RU"/>
              </w:rPr>
              <w:t>постер</w:t>
            </w: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A4632F" w:rsidRDefault="00D06948">
            <w:pPr>
              <w:keepNext/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</w:pPr>
            <w:r w:rsidRPr="00A4632F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Аннотация</w:t>
            </w:r>
          </w:p>
          <w:p w:rsidR="00D13CBC" w:rsidRPr="00A4632F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 w:rsidRPr="00A4632F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(максимум 1200 символов, включая пробелы)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  <w:p w:rsidR="00D13CBC" w:rsidRPr="00A4632F" w:rsidRDefault="00D13CBC">
            <w:pPr>
              <w:keepNext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</w:p>
        </w:tc>
      </w:tr>
      <w:tr w:rsidR="00D13CBC">
        <w:trPr>
          <w:trHeight w:val="680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Pr="00A4632F" w:rsidRDefault="00D06948">
            <w:pPr>
              <w:keepNext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ru-RU"/>
              </w:rPr>
            </w:pPr>
            <w:r w:rsidRPr="00A4632F">
              <w:rPr>
                <w:rFonts w:asciiTheme="minorHAnsi" w:hAnsiTheme="minorHAnsi"/>
                <w:b/>
                <w:bCs/>
                <w:sz w:val="22"/>
                <w:szCs w:val="22"/>
                <w:lang w:eastAsia="ru-RU"/>
              </w:rPr>
              <w:t>Представление полной статьи для публикации в специальном выпуске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CBC" w:rsidRDefault="00D06948">
            <w:pPr>
              <w:keepNext/>
              <w:rPr>
                <w:rFonts w:asciiTheme="minorHAnsi" w:hAnsiTheme="minorHAnsi" w:cstheme="minorHAnsi"/>
                <w:sz w:val="22"/>
                <w:szCs w:val="22"/>
                <w:lang w:val="en-US" w:eastAsia="ru-RU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eastAsia="ru-RU"/>
              </w:rPr>
              <w:t>да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de-DE" w:eastAsia="ru-RU"/>
              </w:rPr>
              <w:t xml:space="preserve"> / нет</w:t>
            </w:r>
          </w:p>
        </w:tc>
      </w:tr>
    </w:tbl>
    <w:p w:rsidR="00D13CBC" w:rsidRDefault="00D13CBC">
      <w:pPr>
        <w:numPr>
          <w:ilvl w:val="12"/>
          <w:numId w:val="0"/>
        </w:numPr>
        <w:jc w:val="both"/>
        <w:rPr>
          <w:rFonts w:cstheme="minorHAnsi"/>
          <w:sz w:val="20"/>
          <w:szCs w:val="20"/>
          <w:lang w:eastAsia="ru-RU"/>
        </w:rPr>
      </w:pPr>
    </w:p>
    <w:p w:rsidR="00D13CBC" w:rsidRDefault="00D13CBC">
      <w:pPr>
        <w:pStyle w:val="af1"/>
        <w:suppressAutoHyphens w:val="0"/>
        <w:spacing w:line="240" w:lineRule="auto"/>
        <w:jc w:val="right"/>
        <w:rPr>
          <w:rFonts w:asciiTheme="minorHAnsi" w:hAnsiTheme="minorHAnsi" w:cstheme="minorHAnsi"/>
          <w:b w:val="0"/>
          <w:bCs w:val="0"/>
          <w:i/>
          <w:iCs/>
        </w:rPr>
      </w:pPr>
    </w:p>
    <w:p w:rsidR="00D13CBC" w:rsidRPr="00F915CB" w:rsidRDefault="00D06948">
      <w:pPr>
        <w:jc w:val="both"/>
        <w:rPr>
          <w:b/>
          <w:bCs/>
        </w:rPr>
      </w:pPr>
      <w:r w:rsidRPr="00F915CB">
        <w:rPr>
          <w:b/>
          <w:bCs/>
        </w:rPr>
        <w:t>Пожалуйста, отправьте ответ по электронной почте на адрес:</w:t>
      </w:r>
    </w:p>
    <w:p w:rsidR="00D13CBC" w:rsidRPr="00F915CB" w:rsidRDefault="00D06948">
      <w:pPr>
        <w:jc w:val="both"/>
        <w:rPr>
          <w:b/>
          <w:bCs/>
        </w:rPr>
      </w:pPr>
      <w:r w:rsidRPr="00F915CB">
        <w:rPr>
          <w:b/>
          <w:bCs/>
        </w:rPr>
        <w:t>Назгуль Алыбаева</w:t>
      </w:r>
    </w:p>
    <w:p w:rsidR="00D13CBC" w:rsidRPr="00F915CB" w:rsidRDefault="00D06948">
      <w:pPr>
        <w:jc w:val="both"/>
        <w:rPr>
          <w:bCs/>
        </w:rPr>
      </w:pPr>
      <w:r w:rsidRPr="00F915CB">
        <w:rPr>
          <w:bCs/>
        </w:rPr>
        <w:t>n.alybaeva@caiag.kg</w:t>
      </w:r>
    </w:p>
    <w:p w:rsidR="00D13CBC" w:rsidRPr="00F915CB" w:rsidRDefault="00D06948">
      <w:pPr>
        <w:jc w:val="both"/>
        <w:rPr>
          <w:rFonts w:asciiTheme="minorHAnsi" w:hAnsiTheme="minorHAnsi" w:cstheme="minorHAnsi"/>
          <w:lang w:val="en-US"/>
        </w:rPr>
      </w:pPr>
      <w:r w:rsidRPr="00F915CB">
        <w:rPr>
          <w:bCs/>
        </w:rPr>
        <w:t>Тел.: +996700492231</w:t>
      </w:r>
    </w:p>
    <w:sectPr w:rsidR="00D13CBC" w:rsidRPr="00F915CB">
      <w:pgSz w:w="11906" w:h="16838"/>
      <w:pgMar w:top="142" w:right="1418" w:bottom="851" w:left="1276" w:header="425" w:footer="8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6304C" w:rsidRDefault="00E6304C">
      <w:r>
        <w:separator/>
      </w:r>
    </w:p>
  </w:endnote>
  <w:endnote w:type="continuationSeparator" w:id="0">
    <w:p w:rsidR="00E6304C" w:rsidRDefault="00E6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dobe Caslon Pro Bold">
    <w:altName w:val="Times New Roman"/>
    <w:charset w:val="00"/>
    <w:family w:val="roman"/>
    <w:pitch w:val="default"/>
    <w:sig w:usb0="00000000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6304C" w:rsidRDefault="00E6304C">
      <w:r>
        <w:separator/>
      </w:r>
    </w:p>
  </w:footnote>
  <w:footnote w:type="continuationSeparator" w:id="0">
    <w:p w:rsidR="00E6304C" w:rsidRDefault="00E63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13CBC" w:rsidRDefault="00D06948">
    <w:pPr>
      <w:pStyle w:val="ab"/>
      <w:rPr>
        <w:rFonts w:ascii="Calibri Light" w:hAnsi="Calibri Light"/>
        <w:color w:val="2E74B5"/>
        <w:sz w:val="28"/>
        <w:szCs w:val="28"/>
      </w:rPr>
    </w:pPr>
    <w:r>
      <w:rPr>
        <w:rFonts w:ascii="Calibri Light" w:hAnsi="Calibri Light"/>
        <w:noProof/>
        <w:color w:val="2E74B5"/>
        <w:sz w:val="28"/>
        <w:szCs w:val="28"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2222500</wp:posOffset>
          </wp:positionH>
          <wp:positionV relativeFrom="page">
            <wp:posOffset>199390</wp:posOffset>
          </wp:positionV>
          <wp:extent cx="925195" cy="752475"/>
          <wp:effectExtent l="0" t="0" r="8255" b="0"/>
          <wp:wrapNone/>
          <wp:docPr id="2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200" cy="75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 Light" w:hAnsi="Calibri Light"/>
        <w:noProof/>
        <w:color w:val="2E74B5"/>
        <w:sz w:val="28"/>
        <w:szCs w:val="28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3435350</wp:posOffset>
          </wp:positionH>
          <wp:positionV relativeFrom="page">
            <wp:posOffset>268605</wp:posOffset>
          </wp:positionV>
          <wp:extent cx="802640" cy="788670"/>
          <wp:effectExtent l="0" t="0" r="0" b="0"/>
          <wp:wrapNone/>
          <wp:docPr id="1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00" cy="78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13CBC" w:rsidRDefault="00D13CBC">
    <w:pPr>
      <w:pStyle w:val="ab"/>
      <w:jc w:val="center"/>
      <w:rPr>
        <w:color w:val="2E74B5"/>
      </w:rPr>
    </w:pPr>
  </w:p>
  <w:p w:rsidR="00D13CBC" w:rsidRDefault="00D13CBC">
    <w:pPr>
      <w:pStyle w:val="ab"/>
      <w:jc w:val="center"/>
      <w:rPr>
        <w:color w:val="2E74B5"/>
      </w:rPr>
    </w:pPr>
  </w:p>
  <w:p w:rsidR="00D13CBC" w:rsidRDefault="00D13CBC">
    <w:pPr>
      <w:pStyle w:val="ab"/>
      <w:jc w:val="center"/>
      <w:rPr>
        <w:color w:val="2E74B5"/>
      </w:rPr>
    </w:pPr>
  </w:p>
  <w:p w:rsidR="00D13CBC" w:rsidRDefault="00D13CBC">
    <w:pPr>
      <w:pStyle w:val="ab"/>
      <w:jc w:val="center"/>
      <w:rPr>
        <w:color w:val="2E74B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8"/>
      <w:gridCol w:w="1517"/>
      <w:gridCol w:w="1517"/>
      <w:gridCol w:w="1517"/>
      <w:gridCol w:w="3143"/>
    </w:tblGrid>
    <w:tr w:rsidR="00D13CBC">
      <w:tc>
        <w:tcPr>
          <w:tcW w:w="1518" w:type="dxa"/>
        </w:tcPr>
        <w:p w:rsidR="00D13CBC" w:rsidRDefault="00D13CBC">
          <w:pPr>
            <w:pStyle w:val="ab"/>
          </w:pPr>
        </w:p>
      </w:tc>
      <w:tc>
        <w:tcPr>
          <w:tcW w:w="1517" w:type="dxa"/>
        </w:tcPr>
        <w:p w:rsidR="00D13CBC" w:rsidRDefault="00D13CBC">
          <w:pPr>
            <w:pStyle w:val="ab"/>
          </w:pPr>
        </w:p>
        <w:p w:rsidR="00D13CBC" w:rsidRDefault="00D13CBC">
          <w:pPr>
            <w:pStyle w:val="ab"/>
          </w:pPr>
        </w:p>
        <w:p w:rsidR="00D13CBC" w:rsidRDefault="00D13CBC">
          <w:pPr>
            <w:pStyle w:val="ab"/>
          </w:pPr>
        </w:p>
        <w:p w:rsidR="00D13CBC" w:rsidRDefault="00D13CBC">
          <w:pPr>
            <w:pStyle w:val="ab"/>
          </w:pPr>
        </w:p>
      </w:tc>
      <w:tc>
        <w:tcPr>
          <w:tcW w:w="1517" w:type="dxa"/>
        </w:tcPr>
        <w:p w:rsidR="00D13CBC" w:rsidRDefault="00D06948">
          <w:pPr>
            <w:pStyle w:val="ab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ge">
                  <wp:posOffset>-75565</wp:posOffset>
                </wp:positionV>
                <wp:extent cx="925195" cy="752475"/>
                <wp:effectExtent l="0" t="0" r="8255" b="0"/>
                <wp:wrapNone/>
                <wp:docPr id="38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Рисунок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200" cy="7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17" w:type="dxa"/>
        </w:tcPr>
        <w:p w:rsidR="00D13CBC" w:rsidRDefault="00D06948">
          <w:pPr>
            <w:pStyle w:val="ab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0</wp:posOffset>
                </wp:positionV>
                <wp:extent cx="802640" cy="788670"/>
                <wp:effectExtent l="0" t="0" r="0" b="0"/>
                <wp:wrapNone/>
                <wp:docPr id="3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Рисунок 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8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43" w:type="dxa"/>
        </w:tcPr>
        <w:p w:rsidR="00D13CBC" w:rsidRDefault="00D13CBC">
          <w:pPr>
            <w:pStyle w:val="ab"/>
          </w:pPr>
        </w:p>
      </w:tc>
    </w:tr>
  </w:tbl>
  <w:p w:rsidR="00D13CBC" w:rsidRDefault="00D13CB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646B1DF"/>
    <w:multiLevelType w:val="singleLevel"/>
    <w:tmpl w:val="F646B1DF"/>
    <w:lvl w:ilvl="0">
      <w:start w:val="1"/>
      <w:numFmt w:val="decimal"/>
      <w:suff w:val="nothing"/>
      <w:lvlText w:val="%1-"/>
      <w:lvlJc w:val="left"/>
      <w:pPr>
        <w:ind w:left="3588" w:firstLine="0"/>
      </w:pPr>
    </w:lvl>
  </w:abstractNum>
  <w:num w:numId="1" w16cid:durableId="920408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D5C"/>
    <w:rsid w:val="00041CB9"/>
    <w:rsid w:val="00053248"/>
    <w:rsid w:val="000568C3"/>
    <w:rsid w:val="0006682B"/>
    <w:rsid w:val="001C0D27"/>
    <w:rsid w:val="001C732C"/>
    <w:rsid w:val="0028040E"/>
    <w:rsid w:val="002E4C11"/>
    <w:rsid w:val="00343078"/>
    <w:rsid w:val="003D3FFB"/>
    <w:rsid w:val="00401666"/>
    <w:rsid w:val="004111D9"/>
    <w:rsid w:val="004816B0"/>
    <w:rsid w:val="004A45D1"/>
    <w:rsid w:val="004F1EAB"/>
    <w:rsid w:val="00537AC7"/>
    <w:rsid w:val="00556B4E"/>
    <w:rsid w:val="005D4664"/>
    <w:rsid w:val="005F3D1A"/>
    <w:rsid w:val="00781C82"/>
    <w:rsid w:val="007A1B54"/>
    <w:rsid w:val="008C730D"/>
    <w:rsid w:val="008D180E"/>
    <w:rsid w:val="008F2B77"/>
    <w:rsid w:val="008F5241"/>
    <w:rsid w:val="00950D5C"/>
    <w:rsid w:val="009C56DB"/>
    <w:rsid w:val="00A4632F"/>
    <w:rsid w:val="00A541AA"/>
    <w:rsid w:val="00A70B4A"/>
    <w:rsid w:val="00B93219"/>
    <w:rsid w:val="00C13367"/>
    <w:rsid w:val="00C17B96"/>
    <w:rsid w:val="00C734A6"/>
    <w:rsid w:val="00CB4451"/>
    <w:rsid w:val="00D040F6"/>
    <w:rsid w:val="00D06948"/>
    <w:rsid w:val="00D13CBC"/>
    <w:rsid w:val="00D6392E"/>
    <w:rsid w:val="00D71A88"/>
    <w:rsid w:val="00D83730"/>
    <w:rsid w:val="00D84841"/>
    <w:rsid w:val="00DA3DF6"/>
    <w:rsid w:val="00DF5396"/>
    <w:rsid w:val="00DF61CC"/>
    <w:rsid w:val="00E02CC7"/>
    <w:rsid w:val="00E6304C"/>
    <w:rsid w:val="00E96CCF"/>
    <w:rsid w:val="00EA0F48"/>
    <w:rsid w:val="00F33280"/>
    <w:rsid w:val="00F42A9A"/>
    <w:rsid w:val="00F915CB"/>
    <w:rsid w:val="00FD61F4"/>
    <w:rsid w:val="00FF54E2"/>
    <w:rsid w:val="67BC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866C"/>
  <w15:docId w15:val="{F55043DC-D927-43C7-A49C-F6226A1C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paragraph" w:styleId="ad">
    <w:name w:val="footer"/>
    <w:basedOn w:val="a"/>
    <w:link w:val="ae"/>
    <w:uiPriority w:val="99"/>
    <w:unhideWhenUsed/>
    <w:pPr>
      <w:tabs>
        <w:tab w:val="center" w:pos="4536"/>
        <w:tab w:val="right" w:pos="9072"/>
      </w:tabs>
    </w:p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table" w:styleId="af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2"/>
    <w:rPr>
      <w:rFonts w:ascii="Times New Roman" w:hAnsi="Times New Roman" w:cs="Times New Roman"/>
      <w:color w:val="000000"/>
      <w:spacing w:val="0"/>
      <w:w w:val="100"/>
      <w:position w:val="0"/>
      <w:sz w:val="24"/>
      <w:u w:val="none"/>
      <w:shd w:val="clear" w:color="auto" w:fill="FFFFFF"/>
      <w:vertAlign w:val="baseline"/>
      <w:lang w:val="ru-RU"/>
    </w:rPr>
  </w:style>
  <w:style w:type="paragraph" w:customStyle="1" w:styleId="21">
    <w:name w:val="Основной текст 21"/>
    <w:basedOn w:val="a"/>
    <w:pPr>
      <w:jc w:val="both"/>
    </w:pPr>
    <w:rPr>
      <w:sz w:val="22"/>
    </w:rPr>
  </w:style>
  <w:style w:type="paragraph" w:customStyle="1" w:styleId="20">
    <w:name w:val="Стиль Основной текст 2 + полужирный"/>
    <w:basedOn w:val="21"/>
    <w:rPr>
      <w:bCs/>
    </w:rPr>
  </w:style>
  <w:style w:type="paragraph" w:styleId="af0">
    <w:name w:val="List Paragraph"/>
    <w:basedOn w:val="a"/>
    <w:qFormat/>
    <w:pPr>
      <w:ind w:left="720"/>
      <w:contextualSpacing/>
    </w:pPr>
  </w:style>
  <w:style w:type="paragraph" w:customStyle="1" w:styleId="3">
    <w:name w:val="Основной текст3"/>
    <w:basedOn w:val="a"/>
    <w:pPr>
      <w:widowControl w:val="0"/>
      <w:shd w:val="clear" w:color="auto" w:fill="FFFFFF"/>
      <w:spacing w:before="240" w:line="274" w:lineRule="exact"/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e">
    <w:name w:val="Нижний колонтитул Знак"/>
    <w:basedOn w:val="a0"/>
    <w:link w:val="ad"/>
    <w:uiPriority w:val="99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character" w:customStyle="1" w:styleId="aa">
    <w:name w:val="Тема примечания Знак"/>
    <w:basedOn w:val="a8"/>
    <w:link w:val="a9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ru-RU" w:eastAsia="zh-CN"/>
    </w:rPr>
  </w:style>
  <w:style w:type="paragraph" w:customStyle="1" w:styleId="af1">
    <w:name w:val="Стиль"/>
    <w:basedOn w:val="a"/>
    <w:pPr>
      <w:autoSpaceDE w:val="0"/>
      <w:autoSpaceDN w:val="0"/>
      <w:adjustRightInd w:val="0"/>
      <w:spacing w:line="288" w:lineRule="auto"/>
    </w:pPr>
    <w:rPr>
      <w:rFonts w:ascii="Adobe Caslon Pro Bold" w:hAnsi="Adobe Caslon Pro Bold" w:cs="Adobe Caslon Pro Bold"/>
      <w:b/>
      <w:bCs/>
      <w:color w:val="000000"/>
      <w:lang w:eastAsia="ru-RU"/>
    </w:rPr>
  </w:style>
  <w:style w:type="paragraph" w:customStyle="1" w:styleId="10">
    <w:name w:val="Рецензия1"/>
    <w:hidden/>
    <w:uiPriority w:val="99"/>
    <w:semiHidden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eastAsia="Times New Roman" w:hAnsi="Segoe UI" w:cs="Segoe UI"/>
      <w:sz w:val="18"/>
      <w:szCs w:val="18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Cholpon</dc:creator>
  <cp:lastModifiedBy>Juma TASHALIEV</cp:lastModifiedBy>
  <cp:revision>4</cp:revision>
  <cp:lastPrinted>2024-05-14T07:21:00Z</cp:lastPrinted>
  <dcterms:created xsi:type="dcterms:W3CDTF">2024-07-15T05:46:00Z</dcterms:created>
  <dcterms:modified xsi:type="dcterms:W3CDTF">2024-07-15T06:11:00Z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7F6AB321A7544E80920A51EEC9D7BB8B_13</vt:lpwstr>
  </property>
</Properties>
</file>