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17" w:rsidRDefault="00314F17" w:rsidP="00314F17">
      <w:pPr>
        <w:spacing w:line="360" w:lineRule="auto"/>
        <w:ind w:firstLine="567"/>
        <w:jc w:val="center"/>
      </w:pPr>
      <w:r>
        <w:t>Публикации лаборатории, 2014</w:t>
      </w:r>
    </w:p>
    <w:p w:rsidR="00314F17" w:rsidRDefault="00314F17" w:rsidP="00314F17">
      <w:pPr>
        <w:spacing w:line="360" w:lineRule="auto"/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1. Бочкарев В.С., </w:t>
      </w:r>
      <w:proofErr w:type="spellStart"/>
      <w:r w:rsidRPr="000B20D4">
        <w:rPr>
          <w:rFonts w:eastAsia="Times New Roman"/>
          <w:b/>
        </w:rPr>
        <w:t>Чувашов</w:t>
      </w:r>
      <w:proofErr w:type="spellEnd"/>
      <w:r w:rsidRPr="000B20D4">
        <w:rPr>
          <w:rFonts w:eastAsia="Times New Roman"/>
          <w:b/>
        </w:rPr>
        <w:t xml:space="preserve"> Б.И</w:t>
      </w:r>
      <w:r>
        <w:rPr>
          <w:rFonts w:eastAsia="Times New Roman"/>
        </w:rPr>
        <w:t>. К стратиграфии палеозоя Западной Сибири // Горные ведомости. Вып. 6. 2014. С. 26-33.</w:t>
      </w:r>
    </w:p>
    <w:p w:rsidR="00314F17" w:rsidRDefault="00314F17" w:rsidP="00314F17">
      <w:pPr>
        <w:spacing w:line="360" w:lineRule="auto"/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2. </w:t>
      </w:r>
      <w:r w:rsidRPr="00C751C0">
        <w:rPr>
          <w:rFonts w:eastAsia="Times New Roman"/>
        </w:rPr>
        <w:t xml:space="preserve">Бочкарев В.С., </w:t>
      </w:r>
      <w:proofErr w:type="spellStart"/>
      <w:r w:rsidRPr="004D7578">
        <w:rPr>
          <w:rFonts w:eastAsia="Times New Roman"/>
          <w:b/>
        </w:rPr>
        <w:t>Чувашов</w:t>
      </w:r>
      <w:proofErr w:type="spellEnd"/>
      <w:r w:rsidRPr="004D7578">
        <w:rPr>
          <w:rFonts w:eastAsia="Times New Roman"/>
          <w:b/>
        </w:rPr>
        <w:t xml:space="preserve"> Б.И</w:t>
      </w:r>
      <w:r w:rsidRPr="00C751C0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Уралиды</w:t>
      </w:r>
      <w:proofErr w:type="spellEnd"/>
      <w:r>
        <w:rPr>
          <w:rFonts w:eastAsia="Times New Roman"/>
        </w:rPr>
        <w:t xml:space="preserve"> и </w:t>
      </w:r>
      <w:proofErr w:type="spellStart"/>
      <w:r>
        <w:rPr>
          <w:rFonts w:eastAsia="Times New Roman"/>
        </w:rPr>
        <w:t>неомобилизм</w:t>
      </w:r>
      <w:proofErr w:type="spellEnd"/>
      <w:r>
        <w:rPr>
          <w:rFonts w:eastAsia="Times New Roman"/>
        </w:rPr>
        <w:t xml:space="preserve"> // Горные ведомости, 2014. № 11 (126). С. 6-26.</w:t>
      </w:r>
    </w:p>
    <w:p w:rsidR="00314F17" w:rsidRPr="006341CB" w:rsidRDefault="00314F17" w:rsidP="00314F17">
      <w:pPr>
        <w:pStyle w:val="western"/>
        <w:spacing w:before="0" w:beforeAutospacing="0" w:line="360" w:lineRule="auto"/>
        <w:ind w:firstLine="567"/>
        <w:jc w:val="both"/>
        <w:rPr>
          <w:iCs/>
        </w:rPr>
      </w:pPr>
      <w:r>
        <w:rPr>
          <w:iCs/>
        </w:rPr>
        <w:t xml:space="preserve">3. </w:t>
      </w:r>
      <w:r w:rsidRPr="006341CB">
        <w:rPr>
          <w:iCs/>
        </w:rPr>
        <w:t>Васильева О.Н. Зональная последовательность диноцист эоцена южной части Тургайского прогиба (Челкарская впадина, Казахстан) // Литосфера. 2014. № 6. С. 132-140.</w:t>
      </w:r>
    </w:p>
    <w:p w:rsidR="00314F17" w:rsidRDefault="00314F17" w:rsidP="00314F17">
      <w:pPr>
        <w:spacing w:line="360" w:lineRule="auto"/>
        <w:ind w:firstLine="567"/>
        <w:jc w:val="both"/>
        <w:rPr>
          <w:iCs/>
        </w:rPr>
      </w:pPr>
      <w:r>
        <w:rPr>
          <w:iCs/>
        </w:rPr>
        <w:t xml:space="preserve">4. </w:t>
      </w:r>
      <w:r w:rsidRPr="006341CB">
        <w:rPr>
          <w:iCs/>
        </w:rPr>
        <w:t>Васильева О.Н. Эоценовые последовательности диноцист в Южном Тургае // Ежегодник-2013. Тр. ИГГ УрО РАН. Вып. 161. 2014. С. 15-26</w:t>
      </w:r>
      <w:r>
        <w:rPr>
          <w:iCs/>
        </w:rPr>
        <w:t>.</w:t>
      </w:r>
    </w:p>
    <w:p w:rsidR="00314F17" w:rsidRDefault="00314F17" w:rsidP="00314F17">
      <w:pPr>
        <w:spacing w:line="360" w:lineRule="auto"/>
        <w:ind w:firstLine="567"/>
        <w:jc w:val="both"/>
        <w:rPr>
          <w:rFonts w:eastAsia="Times New Roman"/>
        </w:rPr>
      </w:pPr>
      <w:r>
        <w:t xml:space="preserve">5. </w:t>
      </w:r>
      <w:r w:rsidRPr="006341CB">
        <w:t>Иванова Р.М. Биостратиграфическое значение известковых водорослей в карбоне Урала // Ежегодник-2013. Тр. ИГГ УрО РАН, вып. 161, Екатеринбург, 2014. С. 27-31.</w:t>
      </w:r>
    </w:p>
    <w:p w:rsidR="00314F17" w:rsidRDefault="00314F17" w:rsidP="00314F17">
      <w:pPr>
        <w:spacing w:line="360" w:lineRule="auto"/>
        <w:ind w:firstLine="567"/>
        <w:jc w:val="both"/>
      </w:pPr>
      <w:r>
        <w:t xml:space="preserve">6. </w:t>
      </w:r>
      <w:r w:rsidRPr="006341CB">
        <w:t>Иванова Р.М. Совершенствование стратиграфических схем карбона Урала по фораминиферам и водорослям // Литосфера, 2014, № 5. С. 27-31.</w:t>
      </w:r>
    </w:p>
    <w:p w:rsidR="00314F17" w:rsidRDefault="00314F17" w:rsidP="00314F17">
      <w:pPr>
        <w:spacing w:line="360" w:lineRule="auto"/>
        <w:ind w:firstLine="567"/>
        <w:jc w:val="both"/>
      </w:pPr>
      <w:r>
        <w:t xml:space="preserve">7. Мусатов В.А., </w:t>
      </w:r>
      <w:r w:rsidRPr="00FE0B41">
        <w:rPr>
          <w:b/>
        </w:rPr>
        <w:t>Васильева О.Н</w:t>
      </w:r>
      <w:r>
        <w:t xml:space="preserve">., Музылев Н.Г. Результаты исследования наннопланктона и диноцист из неостратотипа керестинской свиты в </w:t>
      </w:r>
      <w:proofErr w:type="gramStart"/>
      <w:r>
        <w:t>Южных</w:t>
      </w:r>
      <w:proofErr w:type="gramEnd"/>
      <w:r>
        <w:t xml:space="preserve"> Ергенях // Палеострат-2014. М.: ПИН РАН. 2014. С. 53-55. </w:t>
      </w:r>
    </w:p>
    <w:p w:rsidR="00314F17" w:rsidRPr="00EA2FBC" w:rsidRDefault="00314F17" w:rsidP="00314F17">
      <w:pPr>
        <w:spacing w:line="360" w:lineRule="auto"/>
        <w:ind w:firstLine="567"/>
        <w:jc w:val="both"/>
      </w:pPr>
      <w:r>
        <w:t xml:space="preserve">8. </w:t>
      </w:r>
      <w:r w:rsidRPr="00EA2FBC">
        <w:t xml:space="preserve">Покровский М.П. О разделении геологических систем на </w:t>
      </w:r>
      <w:proofErr w:type="gramStart"/>
      <w:r w:rsidRPr="00EA2FBC">
        <w:t>статические</w:t>
      </w:r>
      <w:proofErr w:type="gramEnd"/>
      <w:r w:rsidRPr="00EA2FBC">
        <w:t>, динамические и ретроспективные. Критический анализ // Ежегодник-2013. Тр. ИГГ УрО РАН, вып.161, 2014</w:t>
      </w:r>
      <w:r>
        <w:t>а</w:t>
      </w:r>
      <w:r w:rsidRPr="00EA2FBC">
        <w:t>. С.</w:t>
      </w:r>
      <w:r>
        <w:t xml:space="preserve"> </w:t>
      </w:r>
      <w:r w:rsidRPr="00EA2FBC">
        <w:t>396-401.</w:t>
      </w:r>
    </w:p>
    <w:p w:rsidR="00314F17" w:rsidRPr="00EA2FBC" w:rsidRDefault="00314F17" w:rsidP="00314F17">
      <w:pPr>
        <w:spacing w:line="360" w:lineRule="auto"/>
        <w:ind w:firstLine="567"/>
        <w:jc w:val="both"/>
      </w:pPr>
      <w:r>
        <w:t xml:space="preserve">9. </w:t>
      </w:r>
      <w:r w:rsidRPr="00EA2FBC">
        <w:t xml:space="preserve">Покровский М.П. О разделении геологических систем на </w:t>
      </w:r>
      <w:proofErr w:type="gramStart"/>
      <w:r w:rsidRPr="00EA2FBC">
        <w:t>статические</w:t>
      </w:r>
      <w:proofErr w:type="gramEnd"/>
      <w:r w:rsidRPr="00EA2FBC">
        <w:t>, динамические и ретроспективные. Пути модификации // Ежегодник-2013. Тр. ИГГ УрО РАН, вып.161, 2014</w:t>
      </w:r>
      <w:r>
        <w:t xml:space="preserve">б. </w:t>
      </w:r>
      <w:r w:rsidRPr="00EA2FBC">
        <w:t>С.</w:t>
      </w:r>
      <w:r>
        <w:t xml:space="preserve"> </w:t>
      </w:r>
      <w:r w:rsidRPr="00EA2FBC">
        <w:t>402-404.</w:t>
      </w:r>
    </w:p>
    <w:p w:rsidR="00314F17" w:rsidRPr="00880297" w:rsidRDefault="00314F17" w:rsidP="00314F17">
      <w:pPr>
        <w:spacing w:line="360" w:lineRule="auto"/>
        <w:ind w:firstLine="567"/>
        <w:jc w:val="both"/>
        <w:rPr>
          <w:spacing w:val="-4"/>
        </w:rPr>
      </w:pPr>
      <w:r>
        <w:rPr>
          <w:spacing w:val="-4"/>
        </w:rPr>
        <w:t xml:space="preserve">10. </w:t>
      </w:r>
      <w:r w:rsidRPr="00880297">
        <w:rPr>
          <w:spacing w:val="-4"/>
        </w:rPr>
        <w:t xml:space="preserve">Покровский М.П. Введение в </w:t>
      </w:r>
      <w:proofErr w:type="spellStart"/>
      <w:r w:rsidRPr="00880297">
        <w:rPr>
          <w:spacing w:val="-4"/>
        </w:rPr>
        <w:t>классиологию</w:t>
      </w:r>
      <w:proofErr w:type="spellEnd"/>
      <w:r w:rsidRPr="00880297">
        <w:rPr>
          <w:spacing w:val="-4"/>
        </w:rPr>
        <w:t xml:space="preserve">. Екатеринбург: ИГГ УрО РАН, 2014. 484 </w:t>
      </w:r>
      <w:proofErr w:type="gramStart"/>
      <w:r w:rsidRPr="00880297">
        <w:rPr>
          <w:spacing w:val="-4"/>
        </w:rPr>
        <w:t>с</w:t>
      </w:r>
      <w:proofErr w:type="gramEnd"/>
      <w:r w:rsidRPr="00880297">
        <w:rPr>
          <w:spacing w:val="-4"/>
        </w:rPr>
        <w:t>.</w:t>
      </w:r>
    </w:p>
    <w:p w:rsidR="00314F17" w:rsidRPr="006341CB" w:rsidRDefault="00314F17" w:rsidP="00314F17">
      <w:pPr>
        <w:spacing w:line="360" w:lineRule="auto"/>
        <w:ind w:firstLine="567"/>
        <w:jc w:val="both"/>
      </w:pPr>
      <w:r>
        <w:t xml:space="preserve">11. </w:t>
      </w:r>
      <w:r w:rsidRPr="006341CB">
        <w:t xml:space="preserve">Степанова Т.И. Граница </w:t>
      </w:r>
      <w:proofErr w:type="spellStart"/>
      <w:r w:rsidRPr="006341CB">
        <w:t>турнейского</w:t>
      </w:r>
      <w:proofErr w:type="spellEnd"/>
      <w:r w:rsidRPr="006341CB">
        <w:t xml:space="preserve"> и </w:t>
      </w:r>
      <w:proofErr w:type="spellStart"/>
      <w:r w:rsidRPr="006341CB">
        <w:t>визейского</w:t>
      </w:r>
      <w:proofErr w:type="spellEnd"/>
      <w:r w:rsidRPr="006341CB">
        <w:t xml:space="preserve"> ярусов по фораминиферам в разрезе “Кипчак” на Южном Урале // Диверсификация и </w:t>
      </w:r>
      <w:proofErr w:type="spellStart"/>
      <w:r w:rsidRPr="006341CB">
        <w:t>этапность</w:t>
      </w:r>
      <w:proofErr w:type="spellEnd"/>
      <w:r w:rsidRPr="006341CB">
        <w:t xml:space="preserve"> эволюции органического мира в свете палеонтологической летописи. </w:t>
      </w:r>
      <w:proofErr w:type="spellStart"/>
      <w:r w:rsidRPr="006341CB">
        <w:t>Мат-лы</w:t>
      </w:r>
      <w:proofErr w:type="spellEnd"/>
      <w:r w:rsidRPr="006341CB">
        <w:t xml:space="preserve"> LX сессии Палеонтологического общества </w:t>
      </w:r>
      <w:proofErr w:type="gramStart"/>
      <w:r w:rsidRPr="006341CB">
        <w:t>при</w:t>
      </w:r>
      <w:proofErr w:type="gramEnd"/>
      <w:r w:rsidRPr="006341CB">
        <w:t xml:space="preserve"> РАН. СПб</w:t>
      </w:r>
      <w:proofErr w:type="gramStart"/>
      <w:r w:rsidRPr="006341CB">
        <w:t xml:space="preserve">.: </w:t>
      </w:r>
      <w:proofErr w:type="gramEnd"/>
      <w:r w:rsidRPr="006341CB">
        <w:t>ВСЕГЕИ. 2014. С. 128-130.</w:t>
      </w:r>
    </w:p>
    <w:p w:rsidR="00314F17" w:rsidRPr="006341CB" w:rsidRDefault="00314F17" w:rsidP="00314F17">
      <w:pPr>
        <w:pStyle w:val="af5"/>
        <w:spacing w:line="360" w:lineRule="auto"/>
        <w:jc w:val="both"/>
        <w:rPr>
          <w:sz w:val="24"/>
        </w:rPr>
      </w:pPr>
      <w:r>
        <w:rPr>
          <w:sz w:val="24"/>
        </w:rPr>
        <w:t xml:space="preserve">12. </w:t>
      </w:r>
      <w:r w:rsidRPr="006341CB">
        <w:rPr>
          <w:sz w:val="24"/>
        </w:rPr>
        <w:t>Черных В.В. Зональные хронологические шкалы и стратиграфические границы // Литосфера</w:t>
      </w:r>
      <w:r>
        <w:rPr>
          <w:sz w:val="24"/>
        </w:rPr>
        <w:t>, 2014</w:t>
      </w:r>
      <w:r w:rsidRPr="006341CB">
        <w:rPr>
          <w:sz w:val="24"/>
        </w:rPr>
        <w:t>. № 3. С. 3-10</w:t>
      </w:r>
    </w:p>
    <w:p w:rsidR="00314F17" w:rsidRPr="0011190D" w:rsidRDefault="00314F17" w:rsidP="00314F17">
      <w:pPr>
        <w:spacing w:line="360" w:lineRule="auto"/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13. </w:t>
      </w:r>
      <w:proofErr w:type="spellStart"/>
      <w:r>
        <w:rPr>
          <w:rFonts w:eastAsia="Times New Roman"/>
        </w:rPr>
        <w:t>Чувашов</w:t>
      </w:r>
      <w:proofErr w:type="spellEnd"/>
      <w:r>
        <w:rPr>
          <w:rFonts w:eastAsia="Times New Roman"/>
        </w:rPr>
        <w:t xml:space="preserve"> Б.И. Тургайский прогиб и Магнитогорская мегаструктура в палеозое. О связях морей </w:t>
      </w:r>
      <w:proofErr w:type="spellStart"/>
      <w:r>
        <w:rPr>
          <w:rFonts w:eastAsia="Times New Roman"/>
        </w:rPr>
        <w:t>Тетис</w:t>
      </w:r>
      <w:proofErr w:type="spellEnd"/>
      <w:r>
        <w:rPr>
          <w:rFonts w:eastAsia="Times New Roman"/>
        </w:rPr>
        <w:t xml:space="preserve">, Урала и Западной Сибири // Горные ведомости. Вып. 10 (126) 2014. С. 6-25. </w:t>
      </w:r>
    </w:p>
    <w:p w:rsidR="00314F17" w:rsidRDefault="00314F17" w:rsidP="00314F17">
      <w:pPr>
        <w:spacing w:line="360" w:lineRule="auto"/>
        <w:ind w:firstLine="567"/>
        <w:jc w:val="both"/>
      </w:pPr>
      <w:r>
        <w:rPr>
          <w:iCs/>
        </w:rPr>
        <w:lastRenderedPageBreak/>
        <w:t xml:space="preserve">14. </w:t>
      </w:r>
      <w:r w:rsidRPr="006341CB">
        <w:rPr>
          <w:iCs/>
        </w:rPr>
        <w:t>Шатров В. П.</w:t>
      </w:r>
      <w:r w:rsidRPr="006341CB">
        <w:t xml:space="preserve"> Стратиграфические уровни эпох консолидации восточного склона Северного и Приполярного Урала</w:t>
      </w:r>
      <w:r>
        <w:t xml:space="preserve"> //</w:t>
      </w:r>
      <w:r w:rsidRPr="006341CB">
        <w:t xml:space="preserve"> Ежегодник - 2013. Тр. ИГГ УрО РАН, вып. 161. 2014. С. 50-55. </w:t>
      </w:r>
    </w:p>
    <w:p w:rsidR="00314F17" w:rsidRPr="00D92EE2" w:rsidRDefault="00314F17" w:rsidP="00314F17">
      <w:pPr>
        <w:spacing w:line="360" w:lineRule="auto"/>
        <w:ind w:firstLine="567"/>
        <w:jc w:val="both"/>
        <w:rPr>
          <w:lang w:val="en-US"/>
        </w:rPr>
      </w:pPr>
      <w:r>
        <w:rPr>
          <w:iCs/>
        </w:rPr>
        <w:t xml:space="preserve">15. </w:t>
      </w:r>
      <w:r w:rsidRPr="006341CB">
        <w:rPr>
          <w:iCs/>
        </w:rPr>
        <w:t>Шатров В. П</w:t>
      </w:r>
      <w:r w:rsidRPr="006341CB">
        <w:t xml:space="preserve">. О времени консолидации и структуре восточного склона Южного Урала и Зауралья // Горные ведомости, 2014. </w:t>
      </w:r>
      <w:r w:rsidRPr="00D92EE2">
        <w:rPr>
          <w:lang w:val="en-US"/>
        </w:rPr>
        <w:t xml:space="preserve">№ 4 (119). </w:t>
      </w:r>
      <w:r w:rsidRPr="006341CB">
        <w:t>С</w:t>
      </w:r>
      <w:r w:rsidRPr="00D92EE2">
        <w:rPr>
          <w:lang w:val="en-US"/>
        </w:rPr>
        <w:t xml:space="preserve">. 66-72. </w:t>
      </w:r>
    </w:p>
    <w:p w:rsidR="00314F17" w:rsidRPr="00DD0F8A" w:rsidRDefault="00314F17" w:rsidP="00314F17">
      <w:pPr>
        <w:pStyle w:val="af4"/>
        <w:spacing w:line="360" w:lineRule="auto"/>
        <w:ind w:firstLine="567"/>
        <w:jc w:val="both"/>
        <w:rPr>
          <w:lang w:val="en-US"/>
        </w:rPr>
      </w:pPr>
      <w:r w:rsidRPr="009322C1">
        <w:rPr>
          <w:lang w:val="en-US"/>
        </w:rPr>
        <w:t>16</w:t>
      </w:r>
      <w:r w:rsidRPr="00E3354F">
        <w:rPr>
          <w:lang w:val="en-US"/>
        </w:rPr>
        <w:t xml:space="preserve">. </w:t>
      </w:r>
      <w:proofErr w:type="spellStart"/>
      <w:r w:rsidRPr="00A14E2D">
        <w:rPr>
          <w:lang w:val="en-US"/>
        </w:rPr>
        <w:t>Malyshkina</w:t>
      </w:r>
      <w:proofErr w:type="spellEnd"/>
      <w:r w:rsidRPr="00A14E2D">
        <w:rPr>
          <w:lang w:val="en-US"/>
        </w:rPr>
        <w:t xml:space="preserve"> T., Ward D. New records of Early Eocene </w:t>
      </w:r>
      <w:proofErr w:type="spellStart"/>
      <w:r w:rsidRPr="00A14E2D">
        <w:rPr>
          <w:lang w:val="en-US"/>
        </w:rPr>
        <w:t>Elasmobranchs</w:t>
      </w:r>
      <w:proofErr w:type="spellEnd"/>
      <w:r w:rsidRPr="00A14E2D">
        <w:rPr>
          <w:lang w:val="en-US"/>
        </w:rPr>
        <w:t xml:space="preserve"> from the </w:t>
      </w:r>
      <w:proofErr w:type="spellStart"/>
      <w:r w:rsidRPr="00A14E2D">
        <w:rPr>
          <w:lang w:val="en-US"/>
        </w:rPr>
        <w:t>Kyzylkum</w:t>
      </w:r>
      <w:proofErr w:type="spellEnd"/>
      <w:r w:rsidRPr="00A14E2D">
        <w:rPr>
          <w:lang w:val="en-US"/>
        </w:rPr>
        <w:t xml:space="preserve"> desert, </w:t>
      </w:r>
      <w:smartTag w:uri="urn:schemas-microsoft-com:office:smarttags" w:element="country-region">
        <w:smartTag w:uri="urn:schemas-microsoft-com:office:smarttags" w:element="place">
          <w:r w:rsidRPr="00A14E2D">
            <w:rPr>
              <w:lang w:val="en-US"/>
            </w:rPr>
            <w:t>Uzbekistan</w:t>
          </w:r>
        </w:smartTag>
      </w:smartTag>
      <w:r w:rsidRPr="00A14E2D">
        <w:rPr>
          <w:lang w:val="en-US"/>
        </w:rPr>
        <w:t xml:space="preserve"> // Program and Abstract Book. </w:t>
      </w:r>
      <w:proofErr w:type="gramStart"/>
      <w:r w:rsidRPr="00DD0F8A">
        <w:rPr>
          <w:lang w:val="en-US"/>
        </w:rPr>
        <w:t>Erin Maxwell, Jessica Miller-Camp, Ed. 74th Annual Meeting of Society of vertebrate paleontology.</w:t>
      </w:r>
      <w:proofErr w:type="gramEnd"/>
      <w:r w:rsidRPr="00DD0F8A">
        <w:rPr>
          <w:lang w:val="en-US"/>
        </w:rPr>
        <w:t xml:space="preserve"> Berlin, Germany. November 2014. </w:t>
      </w:r>
      <w:proofErr w:type="gramStart"/>
      <w:r w:rsidRPr="00DD0F8A">
        <w:rPr>
          <w:lang w:val="en-US"/>
        </w:rPr>
        <w:t>P. 176.</w:t>
      </w:r>
      <w:proofErr w:type="gramEnd"/>
    </w:p>
    <w:p w:rsidR="00314F17" w:rsidRPr="00314F17" w:rsidRDefault="00314F17">
      <w:pPr>
        <w:rPr>
          <w:i/>
        </w:rPr>
      </w:pPr>
    </w:p>
    <w:sectPr w:rsidR="00314F17" w:rsidRPr="00314F17" w:rsidSect="00A06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4F17"/>
    <w:rsid w:val="000F376F"/>
    <w:rsid w:val="00314F17"/>
    <w:rsid w:val="00A06246"/>
    <w:rsid w:val="00B41595"/>
    <w:rsid w:val="00C25CC0"/>
    <w:rsid w:val="00E14649"/>
    <w:rsid w:val="00FA12E0"/>
    <w:rsid w:val="00FB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iCs/>
        <w:sz w:val="22"/>
        <w:lang w:val="en-US" w:eastAsia="en-US" w:bidi="en-US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17"/>
    <w:pPr>
      <w:spacing w:line="240" w:lineRule="auto"/>
      <w:ind w:firstLine="0"/>
      <w:jc w:val="left"/>
    </w:pPr>
    <w:rPr>
      <w:rFonts w:cs="Times New Roman"/>
      <w:iCs w:val="0"/>
      <w:sz w:val="24"/>
      <w:szCs w:val="24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1464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ind w:firstLine="709"/>
      <w:contextualSpacing/>
      <w:jc w:val="both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64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 w:firstLine="709"/>
      <w:contextualSpacing/>
      <w:jc w:val="both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64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360" w:lineRule="auto"/>
      <w:ind w:left="144" w:firstLine="709"/>
      <w:contextualSpacing/>
      <w:jc w:val="both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64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360" w:lineRule="auto"/>
      <w:ind w:left="86" w:firstLine="709"/>
      <w:contextualSpacing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64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360" w:lineRule="auto"/>
      <w:ind w:left="86" w:firstLine="709"/>
      <w:contextualSpacing/>
      <w:jc w:val="both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649"/>
    <w:pPr>
      <w:pBdr>
        <w:bottom w:val="single" w:sz="4" w:space="2" w:color="E5B8B7" w:themeColor="accent2" w:themeTint="66"/>
      </w:pBdr>
      <w:spacing w:before="200" w:after="100" w:line="360" w:lineRule="auto"/>
      <w:ind w:firstLine="709"/>
      <w:contextualSpacing/>
      <w:jc w:val="both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649"/>
    <w:pPr>
      <w:pBdr>
        <w:bottom w:val="dotted" w:sz="4" w:space="2" w:color="D99594" w:themeColor="accent2" w:themeTint="99"/>
      </w:pBdr>
      <w:spacing w:before="200" w:after="100" w:line="360" w:lineRule="auto"/>
      <w:ind w:firstLine="709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649"/>
    <w:pPr>
      <w:spacing w:before="200" w:after="100" w:line="360" w:lineRule="auto"/>
      <w:ind w:firstLine="709"/>
      <w:contextualSpacing/>
      <w:jc w:val="both"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649"/>
    <w:pPr>
      <w:spacing w:before="200" w:after="100" w:line="360" w:lineRule="auto"/>
      <w:ind w:firstLine="709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64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1464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1464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1464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464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464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1464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1464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1464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14649"/>
    <w:pPr>
      <w:spacing w:line="360" w:lineRule="auto"/>
      <w:ind w:firstLine="709"/>
      <w:jc w:val="both"/>
    </w:pPr>
    <w:rPr>
      <w:rFonts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E1464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line="360" w:lineRule="auto"/>
      <w:ind w:firstLine="709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E1464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14649"/>
    <w:pPr>
      <w:pBdr>
        <w:bottom w:val="dotted" w:sz="8" w:space="10" w:color="C0504D" w:themeColor="accent2"/>
      </w:pBdr>
      <w:spacing w:before="200" w:after="900" w:line="360" w:lineRule="auto"/>
      <w:ind w:firstLine="709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E1464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14649"/>
    <w:rPr>
      <w:b/>
      <w:bCs/>
      <w:spacing w:val="0"/>
    </w:rPr>
  </w:style>
  <w:style w:type="character" w:styleId="a9">
    <w:name w:val="Emphasis"/>
    <w:uiPriority w:val="20"/>
    <w:qFormat/>
    <w:rsid w:val="00E1464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14649"/>
    <w:pPr>
      <w:spacing w:line="360" w:lineRule="auto"/>
      <w:ind w:firstLine="709"/>
      <w:jc w:val="both"/>
    </w:pPr>
    <w:rPr>
      <w:rFonts w:cstheme="minorBid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E14649"/>
    <w:pPr>
      <w:spacing w:line="360" w:lineRule="auto"/>
      <w:ind w:left="720" w:firstLine="709"/>
      <w:contextualSpacing/>
      <w:jc w:val="both"/>
    </w:pPr>
    <w:rPr>
      <w:rFonts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E14649"/>
    <w:pPr>
      <w:spacing w:line="360" w:lineRule="auto"/>
      <w:ind w:firstLine="709"/>
      <w:jc w:val="both"/>
    </w:pPr>
    <w:rPr>
      <w:rFonts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E1464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1464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 w:firstLine="709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E1464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1464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1464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1464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1464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1464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14649"/>
    <w:pPr>
      <w:outlineLvl w:val="9"/>
    </w:pPr>
  </w:style>
  <w:style w:type="paragraph" w:styleId="af4">
    <w:name w:val="Normal (Web)"/>
    <w:basedOn w:val="a"/>
    <w:rsid w:val="00314F17"/>
    <w:pPr>
      <w:textAlignment w:val="top"/>
    </w:pPr>
    <w:rPr>
      <w:rFonts w:eastAsia="Times New Roman"/>
      <w:lang w:eastAsia="ru-RU"/>
    </w:rPr>
  </w:style>
  <w:style w:type="paragraph" w:customStyle="1" w:styleId="af5">
    <w:name w:val="моно"/>
    <w:basedOn w:val="a"/>
    <w:rsid w:val="00314F17"/>
    <w:pPr>
      <w:spacing w:line="221" w:lineRule="auto"/>
      <w:ind w:firstLine="567"/>
    </w:pPr>
    <w:rPr>
      <w:rFonts w:eastAsia="Times New Roman"/>
      <w:sz w:val="22"/>
      <w:lang w:eastAsia="ru-RU"/>
    </w:rPr>
  </w:style>
  <w:style w:type="paragraph" w:customStyle="1" w:styleId="western">
    <w:name w:val="western"/>
    <w:basedOn w:val="a"/>
    <w:rsid w:val="00314F17"/>
    <w:pPr>
      <w:spacing w:before="100" w:beforeAutospacing="1"/>
    </w:pPr>
    <w:rPr>
      <w:rFonts w:eastAsia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OlNik</dc:creator>
  <cp:lastModifiedBy>OlNik</cp:lastModifiedBy>
  <cp:revision>1</cp:revision>
  <dcterms:created xsi:type="dcterms:W3CDTF">2019-06-05T13:14:00Z</dcterms:created>
  <dcterms:modified xsi:type="dcterms:W3CDTF">2019-06-05T13:14:00Z</dcterms:modified>
</cp:coreProperties>
</file>