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87" w:rsidRP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jc w:val="center"/>
        <w:rPr>
          <w:b/>
          <w:color w:val="FF0000"/>
          <w:sz w:val="28"/>
          <w:szCs w:val="28"/>
          <w:u w:val="single"/>
        </w:rPr>
      </w:pPr>
      <w:r w:rsidRPr="00840C87">
        <w:rPr>
          <w:b/>
          <w:color w:val="FF0000"/>
          <w:sz w:val="28"/>
          <w:szCs w:val="28"/>
          <w:u w:val="single"/>
        </w:rPr>
        <w:t>Дайджест 07-13.09.2020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Прошел </w:t>
      </w:r>
      <w:r w:rsidRPr="00840C87">
        <w:rPr>
          <w:bCs/>
          <w:color w:val="333333"/>
          <w:sz w:val="28"/>
          <w:szCs w:val="28"/>
        </w:rPr>
        <w:t xml:space="preserve">семинар профсоюза для молодых ученых, потенциальных претендентов на жилищные сертификаты 2021 года, по подготовке  пакета документов </w:t>
      </w:r>
      <w:r w:rsidRPr="00840C87">
        <w:rPr>
          <w:color w:val="333333"/>
          <w:sz w:val="28"/>
          <w:szCs w:val="28"/>
        </w:rPr>
        <w:t>Семинар проводился в рамках совместного заседания молодежных профсоюзных объединений КОМПАС и ОПТИМУС. Он был организован в гибридном формате – очно с возможностью получить личную консультацию для москвичей (членов профсоюза московских академических организаций и членов КОМПАСА) и в режиме  видеоконференции для участников из Нижнего Новгорода, Казани, Саратова, Уфы,</w:t>
      </w:r>
      <w:r w:rsidRPr="00840C87">
        <w:rPr>
          <w:color w:val="333333"/>
        </w:rPr>
        <w:t> </w:t>
      </w:r>
      <w:r w:rsidRPr="00840C87">
        <w:rPr>
          <w:color w:val="333333"/>
          <w:sz w:val="28"/>
          <w:szCs w:val="28"/>
        </w:rPr>
        <w:t xml:space="preserve">Института проблем экологии и эволюции им. </w:t>
      </w:r>
      <w:proofErr w:type="spellStart"/>
      <w:r w:rsidRPr="00840C87">
        <w:rPr>
          <w:color w:val="333333"/>
          <w:sz w:val="28"/>
          <w:szCs w:val="28"/>
        </w:rPr>
        <w:t>А.Н.Северцова</w:t>
      </w:r>
      <w:proofErr w:type="spellEnd"/>
      <w:r w:rsidRPr="00840C87">
        <w:rPr>
          <w:color w:val="333333"/>
          <w:sz w:val="28"/>
          <w:szCs w:val="28"/>
        </w:rPr>
        <w:t>  РАН. Помещение, в котором можно безопасно собрать 50 человек, и технические средства для проведения видеоконференции предоставил ФИЦ химической физики</w:t>
      </w:r>
      <w:r>
        <w:rPr>
          <w:color w:val="333333"/>
          <w:sz w:val="28"/>
          <w:szCs w:val="28"/>
        </w:rPr>
        <w:t xml:space="preserve"> им. Н.Н. Семенова РАН.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Председатель Жилищной комиссии профсоюза и член Жилищной комиссии </w:t>
      </w:r>
      <w:proofErr w:type="spellStart"/>
      <w:r>
        <w:rPr>
          <w:color w:val="333333"/>
          <w:sz w:val="28"/>
          <w:szCs w:val="28"/>
        </w:rPr>
        <w:t>Минобрнауки</w:t>
      </w:r>
      <w:proofErr w:type="spellEnd"/>
      <w:r>
        <w:rPr>
          <w:color w:val="333333"/>
          <w:sz w:val="28"/>
          <w:szCs w:val="28"/>
        </w:rPr>
        <w:t xml:space="preserve"> Я.Л. Богомолов</w:t>
      </w:r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рассказал об особенностях очередной сертификатной кампании и опыте прежних, ответил на вопросы участников. Видеозапись мероприятия будет в ближайшее время выложена на сайте профсоюза.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Списки кандидатов на получение сертификатов институты должны отправить уже до 1 ноября. Времени на сбор справок остается не так много, поторопите своих молодых сотрудников. 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840C87" w:rsidRDefault="00840C87" w:rsidP="00840C87">
      <w:pPr>
        <w:pStyle w:val="gmail-msolistparagraphcxspfirstmrcssattr"/>
        <w:shd w:val="clear" w:color="auto" w:fill="FFFFFF"/>
        <w:spacing w:before="0" w:beforeAutospacing="0" w:after="0" w:afterAutospacing="0" w:line="322" w:lineRule="atLeast"/>
        <w:ind w:left="1080"/>
        <w:rPr>
          <w:color w:val="333333"/>
          <w:sz w:val="28"/>
          <w:szCs w:val="28"/>
        </w:rPr>
      </w:pPr>
    </w:p>
    <w:p w:rsidR="00840C87" w:rsidRDefault="00840C87" w:rsidP="00840C87">
      <w:pPr>
        <w:pStyle w:val="gmail-msolistparagraphcxsplast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 w:rsidRPr="00840C87">
        <w:rPr>
          <w:color w:val="333333"/>
          <w:sz w:val="28"/>
          <w:szCs w:val="28"/>
        </w:rPr>
        <w:t>2.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Много интересного о том, </w:t>
      </w:r>
      <w:r>
        <w:rPr>
          <w:b/>
          <w:bCs/>
          <w:color w:val="333333"/>
          <w:sz w:val="28"/>
          <w:szCs w:val="28"/>
        </w:rPr>
        <w:t>как происходит передача собственности РАН академическим организациям,</w:t>
      </w:r>
      <w:r>
        <w:rPr>
          <w:color w:val="333333"/>
          <w:sz w:val="28"/>
          <w:szCs w:val="28"/>
        </w:rPr>
        <w:t> узнали участники </w:t>
      </w:r>
      <w:hyperlink r:id="rId6" w:tgtFrame="_blank" w:history="1">
        <w:r>
          <w:rPr>
            <w:rStyle w:val="a6"/>
            <w:b/>
            <w:bCs/>
            <w:sz w:val="28"/>
            <w:szCs w:val="28"/>
          </w:rPr>
          <w:t xml:space="preserve">видео-пресс-конференции вице-президента РАН Ю.Ю. </w:t>
        </w:r>
        <w:proofErr w:type="spellStart"/>
        <w:r>
          <w:rPr>
            <w:rStyle w:val="a6"/>
            <w:b/>
            <w:bCs/>
            <w:sz w:val="28"/>
            <w:szCs w:val="28"/>
          </w:rPr>
          <w:t>Балеги</w:t>
        </w:r>
        <w:proofErr w:type="spellEnd"/>
      </w:hyperlink>
      <w:r>
        <w:rPr>
          <w:b/>
          <w:bCs/>
          <w:color w:val="333333"/>
          <w:sz w:val="28"/>
          <w:szCs w:val="28"/>
        </w:rPr>
        <w:t>.  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Она был экстренно созвана после публикаций в «Огоньке» - </w:t>
      </w:r>
      <w:hyperlink r:id="rId7" w:tgtFrame="_blank" w:history="1">
        <w:r>
          <w:rPr>
            <w:rStyle w:val="a6"/>
            <w:b/>
            <w:bCs/>
            <w:sz w:val="28"/>
            <w:szCs w:val="28"/>
          </w:rPr>
          <w:t>Золотые сотки. Как и за сколько РАН продала бесценные экспериментальные участки</w:t>
        </w:r>
      </w:hyperlink>
      <w:r>
        <w:rPr>
          <w:b/>
          <w:bCs/>
          <w:color w:val="333333"/>
          <w:sz w:val="28"/>
          <w:szCs w:val="28"/>
        </w:rPr>
        <w:t>  и</w:t>
      </w:r>
      <w:proofErr w:type="gramStart"/>
      <w:r>
        <w:rPr>
          <w:b/>
          <w:bCs/>
          <w:color w:val="333333"/>
          <w:sz w:val="28"/>
          <w:szCs w:val="28"/>
        </w:rPr>
        <w:t>    </w:t>
      </w:r>
      <w:hyperlink r:id="rId8" w:tgtFrame="_blank" w:history="1">
        <w:r>
          <w:rPr>
            <w:rStyle w:val="a6"/>
            <w:b/>
            <w:bCs/>
            <w:sz w:val="28"/>
            <w:szCs w:val="28"/>
          </w:rPr>
          <w:t>К</w:t>
        </w:r>
        <w:proofErr w:type="gramEnd"/>
        <w:r>
          <w:rPr>
            <w:rStyle w:val="a6"/>
            <w:b/>
            <w:bCs/>
            <w:sz w:val="28"/>
            <w:szCs w:val="28"/>
          </w:rPr>
          <w:t>ак престиж России сровняли с землей. Уникальную пшеницу измельчили в навоз</w:t>
        </w:r>
      </w:hyperlink>
      <w:r>
        <w:rPr>
          <w:color w:val="333333"/>
          <w:sz w:val="28"/>
          <w:szCs w:val="28"/>
        </w:rPr>
        <w:t>. В них утверждается, что РАН ради куша в миллион долларов отдала под выкос и застройку поля, где колосился уникальный вид многолетней пшеницы.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оказалось, все далеко не так однозначно. «Эффективные менеджеры» из ФАНО,  а потом </w:t>
      </w:r>
      <w:proofErr w:type="spellStart"/>
      <w:r>
        <w:rPr>
          <w:color w:val="333333"/>
          <w:sz w:val="28"/>
          <w:szCs w:val="28"/>
        </w:rPr>
        <w:t>Минобрнауки</w:t>
      </w:r>
      <w:proofErr w:type="spellEnd"/>
      <w:r>
        <w:rPr>
          <w:color w:val="333333"/>
          <w:sz w:val="28"/>
          <w:szCs w:val="28"/>
        </w:rPr>
        <w:t xml:space="preserve"> просто оказывались принимать у РАН и передавать подведомственным им академическим организациям имущественные объекты, на которые нет полного пакета правоустанавливающих документов. Возникают определенные сложности, и зачем они чиновникам. Таких объектов много, ведь дела тянутся еще со времен СССР. А вот ДОМ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 xml:space="preserve">Ф может взять землю в любом виде.  И нет, это не коррупция, как вы могли подумать, а освященный правительством механизм «вовлечения земель в хозяйственный оборот». Про изложенную Ю.Ю. </w:t>
      </w:r>
      <w:proofErr w:type="spellStart"/>
      <w:r>
        <w:rPr>
          <w:color w:val="333333"/>
          <w:sz w:val="28"/>
          <w:szCs w:val="28"/>
        </w:rPr>
        <w:t>Балегой</w:t>
      </w:r>
      <w:proofErr w:type="spellEnd"/>
      <w:r>
        <w:rPr>
          <w:color w:val="333333"/>
          <w:sz w:val="28"/>
          <w:szCs w:val="28"/>
        </w:rPr>
        <w:t xml:space="preserve"> позицию РАН можно прочитать здесь - </w:t>
      </w:r>
      <w:hyperlink r:id="rId9" w:tgtFrame="_blank" w:history="1">
        <w:r>
          <w:rPr>
            <w:rStyle w:val="a6"/>
            <w:b/>
            <w:bCs/>
            <w:sz w:val="28"/>
            <w:szCs w:val="28"/>
          </w:rPr>
          <w:t>Ни дать, ни взять. Что на самом деле происходит с имуществом РАН</w:t>
        </w:r>
      </w:hyperlink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В ходе пресс-конференции Я.Л. Богомолову удалось прояснить давно волнующую профсоюз ситуацию по «дому в Бутово» для молодых ученых в Москве, который РАН почти десять лет не может сдать в эксплуатацию, и по поводу возможности  использования участков в столице, которые академии трудно содержать, для строительства жилья в рамках ведомственных ЖСК. Ю.Ю. </w:t>
      </w:r>
      <w:proofErr w:type="spellStart"/>
      <w:r>
        <w:rPr>
          <w:color w:val="333333"/>
          <w:sz w:val="28"/>
          <w:szCs w:val="28"/>
        </w:rPr>
        <w:t>Балега</w:t>
      </w:r>
      <w:proofErr w:type="spellEnd"/>
      <w:r>
        <w:rPr>
          <w:color w:val="333333"/>
          <w:sz w:val="28"/>
          <w:szCs w:val="28"/>
        </w:rPr>
        <w:t xml:space="preserve"> выразил готовность обсуждать с профсоюзом оба эти вопроса. Что из этого выйдет, проинформируем.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>
        <w:rPr>
          <w:color w:val="333333"/>
          <w:sz w:val="28"/>
          <w:szCs w:val="28"/>
        </w:rPr>
        <w:t>На еженедельном оперативном совещании Профсоюза РАН зампредседателя профсоюза В. Ф. Вдовин, представляющий профсоюз в </w:t>
      </w:r>
      <w:r>
        <w:rPr>
          <w:b/>
          <w:bCs/>
          <w:color w:val="333333"/>
          <w:sz w:val="28"/>
          <w:szCs w:val="28"/>
        </w:rPr>
        <w:t>Межведомственной комиссии по оценке результативности деятельности научных организаций,</w:t>
      </w:r>
      <w:r>
        <w:rPr>
          <w:color w:val="333333"/>
          <w:sz w:val="28"/>
          <w:szCs w:val="28"/>
        </w:rPr>
        <w:t xml:space="preserve"> рассказал о недавнем заседании комиссии, впервые проведенном новым руководством </w:t>
      </w:r>
      <w:proofErr w:type="spellStart"/>
      <w:r>
        <w:rPr>
          <w:color w:val="333333"/>
          <w:sz w:val="28"/>
          <w:szCs w:val="28"/>
        </w:rPr>
        <w:t>Минобрнауки</w:t>
      </w:r>
      <w:proofErr w:type="spellEnd"/>
      <w:r>
        <w:rPr>
          <w:color w:val="333333"/>
          <w:sz w:val="28"/>
          <w:szCs w:val="28"/>
        </w:rPr>
        <w:t>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Состав комиссии поменялся, руководит ею теперь министр В.Н. Фальков, его заместитель - А.М. Медведев. На заседании утверждены скорректированные документы по оценке. Главная новация - кроме научных институтов, оценке подлежат  две новые категории – вузы и исследовательские учреждения, подведомственных правительству. В связи с этим возникли проблема, связанная с ведомственной оценкой </w:t>
      </w:r>
      <w:proofErr w:type="gramStart"/>
      <w:r>
        <w:rPr>
          <w:color w:val="333333"/>
          <w:sz w:val="28"/>
          <w:szCs w:val="28"/>
        </w:rPr>
        <w:t>последних</w:t>
      </w:r>
      <w:proofErr w:type="gramEnd"/>
      <w:r>
        <w:rPr>
          <w:color w:val="333333"/>
          <w:sz w:val="28"/>
          <w:szCs w:val="28"/>
        </w:rPr>
        <w:t>. Решено, что проводить ее будет министерство. Присвоить категории новым организациям планируется в оставшееся до конца года время. Комиссия утвердила для них пороговые показатели.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Вопрос об исправлении ошибок, допущенных прежним составом комиссии и переоценке НИИ, которым незаслуженно занизили категорию, был закрыт, ее проводить не будут. С 2021 года начинается новый цикл оценки, который министерство предполагает вести по усовершенствованной методике. А.М. Медведев собирает предложения. Профсоюз начинает готовить свои правки, присоединяйтесь.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proofErr w:type="spellStart"/>
      <w:r>
        <w:rPr>
          <w:b/>
          <w:bCs/>
          <w:color w:val="333333"/>
          <w:sz w:val="28"/>
          <w:szCs w:val="28"/>
        </w:rPr>
        <w:t>Минобрнауки</w:t>
      </w:r>
      <w:proofErr w:type="spellEnd"/>
      <w:r>
        <w:rPr>
          <w:b/>
          <w:bCs/>
          <w:color w:val="333333"/>
          <w:sz w:val="28"/>
          <w:szCs w:val="28"/>
        </w:rPr>
        <w:t xml:space="preserve"> готовит изменения в Положение о присуждении ученых степеней (</w:t>
      </w:r>
      <w:r>
        <w:rPr>
          <w:b/>
          <w:bCs/>
          <w:i/>
          <w:iCs/>
          <w:color w:val="333333"/>
          <w:sz w:val="28"/>
          <w:szCs w:val="28"/>
        </w:rPr>
        <w:t>проект приложен</w:t>
      </w:r>
      <w:r>
        <w:rPr>
          <w:b/>
          <w:bCs/>
          <w:color w:val="333333"/>
          <w:sz w:val="28"/>
          <w:szCs w:val="28"/>
        </w:rPr>
        <w:t>).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Среди главных новаций - повышение требований по числу публикаций в  гуманитарных и общественных науках,  ужесточение условий защиты докторских диссертаций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у</w:t>
      </w:r>
      <w:proofErr w:type="gramEnd"/>
      <w:r>
        <w:rPr>
          <w:color w:val="333333"/>
          <w:sz w:val="28"/>
          <w:szCs w:val="28"/>
        </w:rPr>
        <w:t xml:space="preserve">меньшение количества специальностей в </w:t>
      </w:r>
      <w:proofErr w:type="spellStart"/>
      <w:r>
        <w:rPr>
          <w:color w:val="333333"/>
          <w:sz w:val="28"/>
          <w:szCs w:val="28"/>
        </w:rPr>
        <w:t>диссовете</w:t>
      </w:r>
      <w:proofErr w:type="spellEnd"/>
      <w:r>
        <w:rPr>
          <w:color w:val="333333"/>
          <w:sz w:val="28"/>
          <w:szCs w:val="28"/>
        </w:rPr>
        <w:t xml:space="preserve"> с трех до двух. При этом не разрешен дистанционный формат защит.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Кстати, с 18 сентября после долгого перерыва возобновляются заседания Президиума Высшей аттестационной комиссии - в дистанционном режиме. Как будет организована работа, пока не ясно.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>
        <w:rPr>
          <w:color w:val="333333"/>
          <w:sz w:val="28"/>
          <w:szCs w:val="28"/>
        </w:rPr>
        <w:t>В сети появился </w:t>
      </w:r>
      <w:r>
        <w:rPr>
          <w:b/>
          <w:bCs/>
          <w:color w:val="333333"/>
          <w:sz w:val="28"/>
          <w:szCs w:val="28"/>
        </w:rPr>
        <w:t>проект Плана реализации второго этапа Стратегии научно-технологического развития (на 2020-2027 гг.) </w:t>
      </w:r>
      <w:r>
        <w:rPr>
          <w:b/>
          <w:bCs/>
          <w:i/>
          <w:iCs/>
          <w:color w:val="333333"/>
          <w:sz w:val="28"/>
          <w:szCs w:val="28"/>
        </w:rPr>
        <w:t>(приложен</w:t>
      </w:r>
      <w:r>
        <w:rPr>
          <w:b/>
          <w:bCs/>
          <w:color w:val="333333"/>
          <w:sz w:val="28"/>
          <w:szCs w:val="28"/>
        </w:rPr>
        <w:t>).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Все предсказуемо. Ориентация на новые планы партии и правительства и перезагруженные нацпроекты, упор на вузы и новые формы интеграции вроде центров мирового уровня. Документ большой, читайте, анализируйте.</w:t>
      </w: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</w:p>
    <w:p w:rsidR="00840C87" w:rsidRDefault="00840C87" w:rsidP="00840C87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>
        <w:rPr>
          <w:color w:val="333333"/>
          <w:sz w:val="28"/>
          <w:szCs w:val="28"/>
        </w:rPr>
        <w:t xml:space="preserve">Академическая команда потеряла еще один институт - в </w:t>
      </w:r>
      <w:proofErr w:type="spellStart"/>
      <w:r>
        <w:rPr>
          <w:color w:val="333333"/>
          <w:sz w:val="28"/>
          <w:szCs w:val="28"/>
        </w:rPr>
        <w:t>Роспотребнадзор</w:t>
      </w:r>
      <w:proofErr w:type="spellEnd"/>
      <w:r>
        <w:rPr>
          <w:color w:val="333333"/>
          <w:sz w:val="28"/>
          <w:szCs w:val="28"/>
        </w:rPr>
        <w:t xml:space="preserve"> передан НИИ эпидемиологии и микробиологии имени Г. П. Сомова (ДВО РАН, Владивосток) </w:t>
      </w:r>
      <w:hyperlink r:id="rId10" w:tgtFrame="_blank" w:history="1">
        <w:r>
          <w:rPr>
            <w:rStyle w:val="a6"/>
            <w:b/>
            <w:bCs/>
            <w:sz w:val="28"/>
            <w:szCs w:val="28"/>
          </w:rPr>
          <w:t>http://publication.pravo.gov.ru/Document/View/0001202009080022</w:t>
        </w:r>
      </w:hyperlink>
    </w:p>
    <w:p w:rsidR="00F5762D" w:rsidRDefault="00F5762D">
      <w:bookmarkStart w:id="0" w:name="_GoBack"/>
      <w:bookmarkEnd w:id="0"/>
    </w:p>
    <w:sectPr w:rsidR="00F5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 Neue LT Com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528B"/>
    <w:multiLevelType w:val="hybridMultilevel"/>
    <w:tmpl w:val="1790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87"/>
    <w:rsid w:val="00164C0C"/>
    <w:rsid w:val="00840C87"/>
    <w:rsid w:val="00BC5B2B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B"/>
  </w:style>
  <w:style w:type="paragraph" w:styleId="1">
    <w:name w:val="heading 1"/>
    <w:basedOn w:val="a"/>
    <w:next w:val="a"/>
    <w:link w:val="10"/>
    <w:uiPriority w:val="9"/>
    <w:qFormat/>
    <w:rsid w:val="0016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InTech">
    <w:name w:val="Chapter Title InTech"/>
    <w:basedOn w:val="1"/>
    <w:rsid w:val="00164C0C"/>
    <w:pPr>
      <w:keepNext w:val="0"/>
      <w:suppressAutoHyphens/>
      <w:spacing w:before="0" w:line="252" w:lineRule="auto"/>
      <w:ind w:left="10" w:hanging="10"/>
    </w:pPr>
    <w:rPr>
      <w:rFonts w:ascii="Frutiger Neue LT Com" w:eastAsia="Frutiger Neue LT Com" w:hAnsi="Frutiger Neue LT Com" w:cs="Frutiger Neue LT Com"/>
      <w:bCs w:val="0"/>
      <w:color w:val="181717"/>
      <w:kern w:val="1"/>
      <w:szCs w:val="22"/>
      <w:lang w:val="en-US" w:eastAsia="hr-HR"/>
    </w:rPr>
  </w:style>
  <w:style w:type="character" w:customStyle="1" w:styleId="10">
    <w:name w:val="Заголовок 1 Знак"/>
    <w:link w:val="1"/>
    <w:uiPriority w:val="9"/>
    <w:rsid w:val="0016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uiPriority w:val="10"/>
    <w:qFormat/>
    <w:rsid w:val="00164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 Знак Знак"/>
    <w:link w:val="a3"/>
    <w:uiPriority w:val="10"/>
    <w:rsid w:val="00164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64C0C"/>
    <w:pPr>
      <w:ind w:left="720"/>
      <w:contextualSpacing/>
    </w:pPr>
  </w:style>
  <w:style w:type="paragraph" w:customStyle="1" w:styleId="msonormalmrcssattr">
    <w:name w:val="msonormal_mr_css_attr"/>
    <w:basedOn w:val="a"/>
    <w:rsid w:val="008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mrcssattr">
    <w:name w:val="gmail-msolistparagraph_mr_css_attr"/>
    <w:basedOn w:val="a"/>
    <w:rsid w:val="008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rcssattr">
    <w:name w:val="gmail-msolistparagraphcxspfirst_mr_css_attr"/>
    <w:basedOn w:val="a"/>
    <w:rsid w:val="008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8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0C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B"/>
  </w:style>
  <w:style w:type="paragraph" w:styleId="1">
    <w:name w:val="heading 1"/>
    <w:basedOn w:val="a"/>
    <w:next w:val="a"/>
    <w:link w:val="10"/>
    <w:uiPriority w:val="9"/>
    <w:qFormat/>
    <w:rsid w:val="0016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InTech">
    <w:name w:val="Chapter Title InTech"/>
    <w:basedOn w:val="1"/>
    <w:rsid w:val="00164C0C"/>
    <w:pPr>
      <w:keepNext w:val="0"/>
      <w:suppressAutoHyphens/>
      <w:spacing w:before="0" w:line="252" w:lineRule="auto"/>
      <w:ind w:left="10" w:hanging="10"/>
    </w:pPr>
    <w:rPr>
      <w:rFonts w:ascii="Frutiger Neue LT Com" w:eastAsia="Frutiger Neue LT Com" w:hAnsi="Frutiger Neue LT Com" w:cs="Frutiger Neue LT Com"/>
      <w:bCs w:val="0"/>
      <w:color w:val="181717"/>
      <w:kern w:val="1"/>
      <w:szCs w:val="22"/>
      <w:lang w:val="en-US" w:eastAsia="hr-HR"/>
    </w:rPr>
  </w:style>
  <w:style w:type="character" w:customStyle="1" w:styleId="10">
    <w:name w:val="Заголовок 1 Знак"/>
    <w:link w:val="1"/>
    <w:uiPriority w:val="9"/>
    <w:rsid w:val="0016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uiPriority w:val="10"/>
    <w:qFormat/>
    <w:rsid w:val="00164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 Знак Знак"/>
    <w:link w:val="a3"/>
    <w:uiPriority w:val="10"/>
    <w:rsid w:val="00164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64C0C"/>
    <w:pPr>
      <w:ind w:left="720"/>
      <w:contextualSpacing/>
    </w:pPr>
  </w:style>
  <w:style w:type="paragraph" w:customStyle="1" w:styleId="msonormalmrcssattr">
    <w:name w:val="msonormal_mr_css_attr"/>
    <w:basedOn w:val="a"/>
    <w:rsid w:val="008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mrcssattr">
    <w:name w:val="gmail-msolistparagraph_mr_css_attr"/>
    <w:basedOn w:val="a"/>
    <w:rsid w:val="008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rcssattr">
    <w:name w:val="gmail-msolistparagraphcxspfirst_mr_css_attr"/>
    <w:basedOn w:val="a"/>
    <w:rsid w:val="008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8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4457702?from=doc_vre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ommersant.ru/doc/44753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tificrussia.ru/articles/realnost-i-mify-ob-eksperimentalnoj-zemle-akademika-tsitsina-v-snegirya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0908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isknews.ru/magazine/ni-dat-ni-vzy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2020-09-15T07:17:00Z</dcterms:created>
  <dcterms:modified xsi:type="dcterms:W3CDTF">2020-09-15T07:21:00Z</dcterms:modified>
</cp:coreProperties>
</file>